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30" w:rsidRPr="00E35730" w:rsidRDefault="00E35730">
      <w:pPr>
        <w:rPr>
          <w:b/>
        </w:rPr>
      </w:pPr>
      <w:r w:rsidRPr="00E35730">
        <w:rPr>
          <w:b/>
        </w:rPr>
        <w:t>Список литературы на лето 11 класс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А.П. Чехов «Студент», «Дама с собачкой», «Палата №6», «Вишневый сад»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В.В. Набоков «Приглашение на казнь»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А.Н. Толстой « Петр Первый»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Бунин И. А. «Господин из Сан-Франциско», «Суходол», «Антоновские яблоки», «Грамматика любви», «Солнечный удар», «Темные аллеи», «Чистый понедельник», «Окаянные дни»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Куприн И. А. «Гранатовый браслет», «Олеся», «</w:t>
      </w:r>
      <w:proofErr w:type="spellStart"/>
      <w:r>
        <w:t>Суламифь</w:t>
      </w:r>
      <w:proofErr w:type="spellEnd"/>
      <w:r>
        <w:t xml:space="preserve">», «Поединок»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Блок А. А. «Стихи о Прекрасной Даме», «Страшный мир», «Ямбы», «Родина», «Двенадцать»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Ахматова А. А. «Четки», «Вечер», «Реквием»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Есенин С. А. Лирика. «Анна </w:t>
      </w:r>
      <w:proofErr w:type="spellStart"/>
      <w:r>
        <w:t>Снегина</w:t>
      </w:r>
      <w:proofErr w:type="spellEnd"/>
      <w:r>
        <w:t xml:space="preserve">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Маяковский В. В. Лирика. «Облако в штанах», «Клоп», «Баня»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Цветаева М. И. «Вечерний альбом», «Лебединый стан»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Горький М. «Старуха </w:t>
      </w:r>
      <w:proofErr w:type="spellStart"/>
      <w:r>
        <w:t>Изергиль</w:t>
      </w:r>
      <w:proofErr w:type="spellEnd"/>
      <w:r>
        <w:t>», «</w:t>
      </w:r>
      <w:proofErr w:type="spellStart"/>
      <w:r>
        <w:t>Челкаш</w:t>
      </w:r>
      <w:proofErr w:type="spellEnd"/>
      <w:r>
        <w:t>», «На дне», «Несвоевременные мысли»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Андреев Л. Н. «Большой шлем», «Иуда Искариот»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Булгаков М. А. «Белая гвардия», «Дни </w:t>
      </w:r>
      <w:proofErr w:type="spellStart"/>
      <w:r>
        <w:t>Турбиных</w:t>
      </w:r>
      <w:proofErr w:type="spellEnd"/>
      <w:r>
        <w:t xml:space="preserve">», «Собачье сердце», «Мастер и Маргарита»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Фадеев А. А. «Разгром»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Бабель И. Э. «Конармия»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Пастернак Б. Л. Лирика. «Доктор Живаго»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Солженицын А. И. «Матренин двор», «Один день Ивана Денисовича», «Архипелаг ГУЛАГ»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Замятин Е. И. «Мы»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Шолохов М. А. «Тихий Дон», «Донские рассказы»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Платонов А. П. «Котлован»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Быков В. В. «Облава», «Обелиск», «Сотников», «Карьер»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Васильев Б. Л. «В списках не значился»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Некрасов В. П. «В окопах Сталинграда»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Воробьев К. П. «</w:t>
      </w:r>
      <w:proofErr w:type="gramStart"/>
      <w:r>
        <w:t>Убиты</w:t>
      </w:r>
      <w:proofErr w:type="gramEnd"/>
      <w:r>
        <w:t xml:space="preserve"> под Москвой»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Распутин В. Г. «Прощание с Матерой», «Пожар», «В ту же землю», «Женский разговор»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Астафьев В. П. «Царь-рыба», «Пастух и пастушка»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 xml:space="preserve">Айтматов Ч. «И дольше века длится день», «Плаха» </w:t>
      </w:r>
    </w:p>
    <w:p w:rsidR="00E35730" w:rsidRDefault="00E35730" w:rsidP="00E35730">
      <w:pPr>
        <w:pStyle w:val="a3"/>
        <w:numPr>
          <w:ilvl w:val="0"/>
          <w:numId w:val="1"/>
        </w:numPr>
      </w:pPr>
      <w:r>
        <w:t>Вампилов А. В. «Утиная охота»</w:t>
      </w:r>
    </w:p>
    <w:p w:rsidR="004703D1" w:rsidRDefault="00E35730" w:rsidP="00E35730">
      <w:pPr>
        <w:pStyle w:val="a3"/>
        <w:numPr>
          <w:ilvl w:val="0"/>
          <w:numId w:val="1"/>
        </w:numPr>
      </w:pPr>
      <w:r>
        <w:t>Войнович В.Н. «Москва 2042»</w:t>
      </w:r>
    </w:p>
    <w:sectPr w:rsidR="004703D1" w:rsidSect="0047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A43"/>
    <w:multiLevelType w:val="hybridMultilevel"/>
    <w:tmpl w:val="670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30"/>
    <w:rsid w:val="004703D1"/>
    <w:rsid w:val="00E3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>Gym1505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2018-06-01T14:52:00Z</dcterms:created>
  <dcterms:modified xsi:type="dcterms:W3CDTF">2018-06-01T15:01:00Z</dcterms:modified>
</cp:coreProperties>
</file>