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3" w:rsidRPr="004F4B93" w:rsidRDefault="0067749B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3C">
        <w:rPr>
          <w:rFonts w:ascii="Times New Roman" w:hAnsi="Times New Roman" w:cs="Times New Roman"/>
          <w:sz w:val="28"/>
          <w:szCs w:val="28"/>
        </w:rPr>
        <w:t>Ставка</w:t>
      </w:r>
    </w:p>
    <w:p w:rsidR="004F4B93" w:rsidRPr="004F4B93" w:rsidRDefault="004F4B93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8"/>
          <w:szCs w:val="28"/>
        </w:rPr>
        <w:t>Начальнику штаба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Default="004F4B93" w:rsidP="004F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8"/>
          <w:szCs w:val="28"/>
        </w:rPr>
        <w:t xml:space="preserve"> В дни великой борьбы с внешним врагом, стремящимся почти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года поработить нашу Родину,  Господу Богу угодно было ниспослать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России  новое тяжкое испытание.  Начавшиеся  внутренние  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волнения  грозят  бедственно  отразиться  на  дальнейшем 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упорной войны.  Судьба России, честь геройской нашей армии, благо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народа,  все будущее дорогого нашего Отечества  требуют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B93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4F4B93">
        <w:rPr>
          <w:rFonts w:ascii="Times New Roman" w:hAnsi="Times New Roman" w:cs="Times New Roman"/>
          <w:sz w:val="28"/>
          <w:szCs w:val="28"/>
        </w:rPr>
        <w:t xml:space="preserve">  во  что  бы то ни стало до победного конца.  Жестокий враг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напрягает последние силы,  и уже  близок  час,  когда  доблестная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армия   наша  совместно  со  славными  нашими  союзниками  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окончательно сломить врага.  В эти решительные дни в жизни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почли мы долгом совести облегчить народу нашему тесное единение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сплочение всех сил народных для скорейшего достижения победы 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согласии с Государственной думою признали мы за благо отречься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престола  государства Российского  и  сложить  с  себя  верховную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власть.  Не  желая расстаться с любимым сыном нашим,  мы передаем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наследие наше брату нашему великому князю Михаилу 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и   благословляем   его  на  вступление  на  престол 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 xml:space="preserve">Российского.   </w:t>
      </w:r>
    </w:p>
    <w:p w:rsidR="004F4B93" w:rsidRPr="004F4B93" w:rsidRDefault="004F4B93" w:rsidP="004F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8"/>
          <w:szCs w:val="28"/>
        </w:rPr>
        <w:t>Заповедуем    брату    нашему    править   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государственными    в    полном    и   ненарушимом   единении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представителями  народа  в  законодательных  учреждениях  на 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началах,  кои  будут  ими установлены,  принеся в том ненарушимую   присягу. Во имя горячо любимой Родины призываем всех верных сынов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Отечества   к   исполнению   своего   святого   долга  перед 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повиновением царю в тяжелую минуту всенародных испытаний и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ему   вместе   с   представителями   народа  вывести 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Российское на путь победы,  благоденствия  и  славы.  Да 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B93">
        <w:rPr>
          <w:rFonts w:ascii="Times New Roman" w:hAnsi="Times New Roman" w:cs="Times New Roman"/>
          <w:sz w:val="28"/>
          <w:szCs w:val="28"/>
        </w:rPr>
        <w:t>Господь Бог России.</w:t>
      </w:r>
    </w:p>
    <w:p w:rsidR="00FA143C" w:rsidRDefault="00FA143C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9B" w:rsidRDefault="0070759B">
      <w:pPr>
        <w:rPr>
          <w:rFonts w:ascii="Times New Roman" w:hAnsi="Times New Roman" w:cs="Times New Roman"/>
          <w:sz w:val="28"/>
          <w:szCs w:val="28"/>
        </w:rPr>
      </w:pPr>
    </w:p>
    <w:p w:rsidR="0070759B" w:rsidRDefault="0070759B" w:rsidP="0070759B">
      <w:pPr>
        <w:pStyle w:val="a3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Вопросы:</w:t>
      </w:r>
    </w:p>
    <w:p w:rsidR="0070759B" w:rsidRDefault="0070759B" w:rsidP="0070759B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Кто и при каких обстоятельствах подписал этот документ?</w:t>
      </w:r>
    </w:p>
    <w:p w:rsidR="0070759B" w:rsidRDefault="0070759B" w:rsidP="0070759B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Где произошло это событие (подписание документа) и как «автор» туда попал? Откуда и куда он ехал? Зачем?</w:t>
      </w:r>
    </w:p>
    <w:p w:rsidR="0070759B" w:rsidRDefault="0070759B" w:rsidP="0070759B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Каким числом подписан этот документ? Какие события предшествовали подписанию и где они разворачивались?</w:t>
      </w:r>
    </w:p>
    <w:p w:rsidR="0070759B" w:rsidRDefault="0070759B" w:rsidP="0070759B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Где находилась Ставка? Почему автор обращается к начальнику штаба (и кто тогда занимал эту должность?)?</w:t>
      </w:r>
    </w:p>
    <w:p w:rsidR="00FA143C" w:rsidRDefault="00FA1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B93" w:rsidRPr="00FA143C" w:rsidRDefault="004F4B93" w:rsidP="00707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93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FA143C">
        <w:rPr>
          <w:rFonts w:ascii="Times New Roman" w:hAnsi="Times New Roman" w:cs="Times New Roman"/>
          <w:sz w:val="28"/>
          <w:szCs w:val="28"/>
        </w:rPr>
        <w:t>Граждане!</w:t>
      </w:r>
    </w:p>
    <w:p w:rsidR="004F4B93" w:rsidRDefault="004F4B93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>Временный комитет членов Государственной думы при содействии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и сочувствии столичных войск и населения достиг в настоящее время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такой  степени  успеха над темными силами старого режима,  что он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дозволяет   ему   приступить   к   более   прочному    устройству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исполнительной власти.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3C" w:rsidRPr="00FA143C" w:rsidRDefault="00FA143C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F4B93" w:rsidRPr="00FA143C" w:rsidRDefault="00FA143C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</w:t>
      </w:r>
      <w:r w:rsidR="004F4B93" w:rsidRPr="00FA143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 кабинет </w:t>
      </w:r>
      <w:r w:rsidR="004F4B93" w:rsidRPr="00FA143C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93" w:rsidRPr="00FA143C">
        <w:rPr>
          <w:rFonts w:ascii="Times New Roman" w:hAnsi="Times New Roman" w:cs="Times New Roman"/>
          <w:sz w:val="28"/>
          <w:szCs w:val="28"/>
        </w:rPr>
        <w:t>руководствоваться следующими основаниями: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1. Полная и немедленная амнистия по всем делам  политическим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и религиозным,  в том числе террористическим покушениям,  военным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восстаниям и аграрным преступлениям и т.д.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2. Свобода  слова,  печати,  союзов,  собраний  и  стачек  с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распространением   политических   свобод   на   военнослужащих  в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пределах, допускаемых военно-техническими условиями.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3. Отмена  всех  сословных,  вероисповедных  и  национальных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4. Немедленная  подготовка  к  созыву  на началах всеобщего,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равного,  тайного и прямого голосования Учредительного  собрания,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которое установит форму правления и конституцию страны.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5. Замена  полиции народной милицией с выборным начальством,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подчиненным органам местного самоуправления.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6. Выборы  в  органы  местного  самоуправления   на   основе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всеобщего, прямого, равного и тайного голосования.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7. </w:t>
      </w:r>
      <w:proofErr w:type="spellStart"/>
      <w:r w:rsidRPr="00FA143C">
        <w:rPr>
          <w:rFonts w:ascii="Times New Roman" w:hAnsi="Times New Roman" w:cs="Times New Roman"/>
          <w:sz w:val="28"/>
          <w:szCs w:val="28"/>
        </w:rPr>
        <w:t>Неразоружение</w:t>
      </w:r>
      <w:proofErr w:type="spellEnd"/>
      <w:r w:rsidRPr="00FA143C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FA143C">
        <w:rPr>
          <w:rFonts w:ascii="Times New Roman" w:hAnsi="Times New Roman" w:cs="Times New Roman"/>
          <w:sz w:val="28"/>
          <w:szCs w:val="28"/>
        </w:rPr>
        <w:t>невывод</w:t>
      </w:r>
      <w:proofErr w:type="spellEnd"/>
      <w:r w:rsidRPr="00FA143C">
        <w:rPr>
          <w:rFonts w:ascii="Times New Roman" w:hAnsi="Times New Roman" w:cs="Times New Roman"/>
          <w:sz w:val="28"/>
          <w:szCs w:val="28"/>
        </w:rPr>
        <w:t xml:space="preserve">  из Петрограда воинских частей,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принимавших участие в революционном движении.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8. При сохранении строгой военной дисциплины в строю  и  при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несении военной службы — устранение для солдат всех ограничений в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пользовании   общественными   правами,   предоставленными    всем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остальным гражданам. Временное правительство считает своим долгом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присовокупить,  что  оно  отнюдь  не   намерено   воспользоваться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военными   обстоятельствами   для   какого-либо   промедления   в</w:t>
      </w:r>
      <w:r w:rsidR="00FA143C">
        <w:rPr>
          <w:rFonts w:ascii="Times New Roman" w:hAnsi="Times New Roman" w:cs="Times New Roman"/>
          <w:sz w:val="28"/>
          <w:szCs w:val="28"/>
        </w:rPr>
        <w:t xml:space="preserve"> </w:t>
      </w:r>
      <w:r w:rsidRPr="00FA143C">
        <w:rPr>
          <w:rFonts w:ascii="Times New Roman" w:hAnsi="Times New Roman" w:cs="Times New Roman"/>
          <w:sz w:val="28"/>
          <w:szCs w:val="28"/>
        </w:rPr>
        <w:t>осуществлении вышеизложенных реформ и мероприятий.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Председатель Государственной думы М.В.Родзянко.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Председатель Совета министров кн. Г.Е.Львов.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 xml:space="preserve">     Министры: П.Н.Милюков,     Н.В.Некрасов,      А.Н.Коновалов,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>А.А.Мануйлов,     М.И.Терещенко,     Вл.Н.Львов,    А.И.Шингарев,</w:t>
      </w:r>
    </w:p>
    <w:p w:rsidR="004F4B93" w:rsidRPr="00FA143C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3C">
        <w:rPr>
          <w:rFonts w:ascii="Times New Roman" w:hAnsi="Times New Roman" w:cs="Times New Roman"/>
          <w:sz w:val="28"/>
          <w:szCs w:val="28"/>
        </w:rPr>
        <w:t>А.Ф.Керенский.</w:t>
      </w:r>
    </w:p>
    <w:p w:rsidR="0070759B" w:rsidRPr="0070759B" w:rsidRDefault="0070759B" w:rsidP="00707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75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Вопросы:</w:t>
      </w:r>
    </w:p>
    <w:p w:rsidR="0070759B" w:rsidRPr="0070759B" w:rsidRDefault="0070759B" w:rsidP="00707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075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0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исторических обстоятельствах был принят данный документ? Какова его цель?</w:t>
      </w:r>
    </w:p>
    <w:p w:rsidR="0070759B" w:rsidRPr="0070759B" w:rsidRDefault="0070759B" w:rsidP="00707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075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0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 политическим партиям принадлежали упомянутые в документе министры? Кто еще входил в первоначальный  состав Временного правительства, но здесь не упомянут? Почему?</w:t>
      </w:r>
    </w:p>
    <w:p w:rsidR="00FA143C" w:rsidRDefault="0070759B" w:rsidP="00707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первым среди подписавших назван М. В. Родзянко, а не князь Г. Е. Львов?</w:t>
      </w:r>
      <w:r w:rsidR="004F4B93" w:rsidRPr="004F4B93">
        <w:rPr>
          <w:rFonts w:ascii="Times New Roman" w:hAnsi="Times New Roman" w:cs="Times New Roman"/>
          <w:sz w:val="24"/>
          <w:szCs w:val="24"/>
        </w:rPr>
        <w:t> </w:t>
      </w:r>
      <w:r w:rsidR="00FA143C">
        <w:rPr>
          <w:rFonts w:ascii="Times New Roman" w:hAnsi="Times New Roman" w:cs="Times New Roman"/>
          <w:sz w:val="24"/>
          <w:szCs w:val="24"/>
        </w:rPr>
        <w:br w:type="page"/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lastRenderedPageBreak/>
        <w:t>1 марта 1917 г.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 xml:space="preserve">  По гарнизону Петроградского округа всем солдатам гвардии, армии, артиллерии и флота для немедленного и точного исполнения, а рабочим Петрограда для сведения.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Совет рабочих и солдатских депутатов постановил: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1)</w:t>
      </w:r>
      <w:r w:rsidRPr="009D1ED6">
        <w:rPr>
          <w:rFonts w:ascii="Times New Roman" w:hAnsi="Times New Roman" w:cs="Times New Roman"/>
          <w:sz w:val="28"/>
          <w:szCs w:val="28"/>
        </w:rPr>
        <w:tab/>
        <w:t>Во всех ротах, батальонах, полках, парках, батареях, эскадронах и отдельных службах разного рода военных управлений и на судах военного флота немедленно выбрать комитеты из выборных представителей от нижних чинов вышеуказанных воинских частей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2)</w:t>
      </w:r>
      <w:r w:rsidRPr="009D1ED6">
        <w:rPr>
          <w:rFonts w:ascii="Times New Roman" w:hAnsi="Times New Roman" w:cs="Times New Roman"/>
          <w:sz w:val="28"/>
          <w:szCs w:val="28"/>
        </w:rPr>
        <w:tab/>
        <w:t>) Во всех воинских частях, которые еще не выбрали своих представителей в Совет рабочих депутатов, избрать по одному представителю от рот, которым и явиться с письменными удостоверениями в здание Государственной думы к 10 часам утра 2 сего марта.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3)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Во всех своих политических выступлениях воинская часть подчиняется Совету рабочих и солдатских депутатов и своим комитетам.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4)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Приказы военной комиссии Государственной думы следует исполнять, за исключением тех случаев, когда они противоречат приказам и постановлениям Совета рабочих и солдатских депутатов.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5)</w:t>
      </w:r>
      <w:r w:rsidRPr="009D1ED6">
        <w:rPr>
          <w:rFonts w:ascii="Times New Roman" w:hAnsi="Times New Roman" w:cs="Times New Roman"/>
          <w:sz w:val="28"/>
          <w:szCs w:val="28"/>
        </w:rPr>
        <w:tab/>
        <w:t>5) Всякого рода оружие, как-то: винтовки, пулеметы, бронированные автомобили и прочее должны находиться в распоряжении и под контролем ротных и батальонных комитетов и ни в коем случае не выдаваться офицерам даже по их требованиям.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6)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В строю и при отправлении служебных обязанностей солдаты должны соблюдать строжайшую воинскую дисциплину, но вне службы и строя в своей политической, общегражданской и частной жизни солдаты ни в чем не могут быть умалены в тех правах, коими пользуются все граждане. В частности, вставание во фронт и обязательное отдание чести вне службы отменяется.</w:t>
      </w:r>
    </w:p>
    <w:p w:rsidR="004F4B93" w:rsidRPr="009D1ED6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7)</w:t>
      </w:r>
      <w:r w:rsidRPr="009D1ED6">
        <w:rPr>
          <w:rFonts w:ascii="Times New Roman" w:hAnsi="Times New Roman" w:cs="Times New Roman"/>
          <w:sz w:val="28"/>
          <w:szCs w:val="28"/>
        </w:rPr>
        <w:tab/>
        <w:t xml:space="preserve"> Равным образом отменяется титулование офицеров: ваше превосходительство, благородие и т.п., и заменяется обращением: господин генерал, господин полковник и т.д.</w:t>
      </w:r>
    </w:p>
    <w:p w:rsidR="004F4B93" w:rsidRPr="009D1ED6" w:rsidRDefault="004F4B93" w:rsidP="00710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 xml:space="preserve">Грубое обращение с солдатами всяких воинских чинов и, в частности, обращение к ним на "ты" воспрещается, и о всяком нарушении сего, равно как и </w:t>
      </w:r>
      <w:proofErr w:type="gramStart"/>
      <w:r w:rsidRPr="009D1E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1ED6">
        <w:rPr>
          <w:rFonts w:ascii="Times New Roman" w:hAnsi="Times New Roman" w:cs="Times New Roman"/>
          <w:sz w:val="28"/>
          <w:szCs w:val="28"/>
        </w:rPr>
        <w:t xml:space="preserve"> всех недоразумениях между офицерами и солдатами, последние обязаны доводить до сведения ротных командиров.</w:t>
      </w:r>
    </w:p>
    <w:p w:rsidR="004F4B93" w:rsidRPr="009D1ED6" w:rsidRDefault="004F4B93" w:rsidP="00710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D6">
        <w:rPr>
          <w:rFonts w:ascii="Times New Roman" w:hAnsi="Times New Roman" w:cs="Times New Roman"/>
          <w:sz w:val="28"/>
          <w:szCs w:val="28"/>
        </w:rPr>
        <w:t>Настоящий приказ прочесть во всех ротах, батальонах, полках, экипажах, батареях и прочих строевых и нестроевых командах.</w:t>
      </w:r>
    </w:p>
    <w:p w:rsidR="00710216" w:rsidRDefault="004F4B93" w:rsidP="007102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F4B93">
        <w:t> </w:t>
      </w:r>
      <w:r w:rsidR="00710216">
        <w:rPr>
          <w:rStyle w:val="a4"/>
          <w:color w:val="000000"/>
        </w:rPr>
        <w:t>Вопросы:</w:t>
      </w:r>
    </w:p>
    <w:p w:rsidR="00710216" w:rsidRDefault="00710216" w:rsidP="007102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От </w:t>
      </w:r>
      <w:proofErr w:type="gramStart"/>
      <w:r>
        <w:rPr>
          <w:color w:val="000000"/>
        </w:rPr>
        <w:t>имени</w:t>
      </w:r>
      <w:proofErr w:type="gramEnd"/>
      <w:r>
        <w:rPr>
          <w:color w:val="000000"/>
        </w:rPr>
        <w:t xml:space="preserve"> какого органа издан данный приказ? </w:t>
      </w:r>
      <w:proofErr w:type="gramStart"/>
      <w:r>
        <w:rPr>
          <w:color w:val="000000"/>
        </w:rPr>
        <w:t>Представители</w:t>
      </w:r>
      <w:proofErr w:type="gramEnd"/>
      <w:r>
        <w:rPr>
          <w:color w:val="000000"/>
        </w:rPr>
        <w:t xml:space="preserve"> каких политических партий составляли в нем на момент подписания большинство?</w:t>
      </w:r>
    </w:p>
    <w:p w:rsidR="00FA143C" w:rsidRDefault="00710216" w:rsidP="0071021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Какие цели преследовали авторы данного </w:t>
      </w:r>
      <w:proofErr w:type="gramStart"/>
      <w:r>
        <w:rPr>
          <w:color w:val="000000"/>
        </w:rPr>
        <w:t>текста</w:t>
      </w:r>
      <w:proofErr w:type="gramEnd"/>
      <w:r>
        <w:rPr>
          <w:color w:val="000000"/>
        </w:rPr>
        <w:t xml:space="preserve"> и к </w:t>
      </w:r>
      <w:proofErr w:type="gramStart"/>
      <w:r>
        <w:rPr>
          <w:color w:val="000000"/>
        </w:rPr>
        <w:t>каким</w:t>
      </w:r>
      <w:proofErr w:type="gramEnd"/>
      <w:r>
        <w:rPr>
          <w:color w:val="000000"/>
        </w:rPr>
        <w:t xml:space="preserve"> последствиям привела реализация его на практике?</w:t>
      </w:r>
      <w:r w:rsidR="00FA143C">
        <w:br w:type="page"/>
      </w:r>
    </w:p>
    <w:p w:rsidR="00FA143C" w:rsidRDefault="00FA143C" w:rsidP="004F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B93" w:rsidRPr="00FA143C" w:rsidRDefault="00FA143C" w:rsidP="00FA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F4B93" w:rsidRPr="00FA143C">
        <w:rPr>
          <w:rFonts w:ascii="Times New Roman" w:hAnsi="Times New Roman" w:cs="Times New Roman"/>
          <w:sz w:val="28"/>
          <w:szCs w:val="28"/>
        </w:rPr>
        <w:t>Правительство старого режима, конечно, не было в состоянии усвоить и разделить эти мысли об освободительном характере войны, о создании прочных основ для мирного сожительства народов, о самоопределении угнетенных национальностей и т. п. Но Россия освобожденная может в настоящее время заговорить языком, понятным для передовых демократий современного человечества, и она спешит присоединить свой голос к голосам своих союзников.</w:t>
      </w:r>
      <w:proofErr w:type="gramEnd"/>
      <w:r w:rsidR="004F4B93" w:rsidRPr="00FA143C">
        <w:rPr>
          <w:rFonts w:ascii="Times New Roman" w:hAnsi="Times New Roman" w:cs="Times New Roman"/>
          <w:sz w:val="28"/>
          <w:szCs w:val="28"/>
        </w:rPr>
        <w:t xml:space="preserve"> Проникнутые этим новым духом освобожденной демократии заявления Временного правительства, разумеется, не могут подать ни малейшего повода думать, что совершившийся переворот повлек за собой ослабление роли России в общей союзной борьбе. Совершенно напротив, всенародное стремление довести мировую войну до решительной победы лишь усилилось, благодаря сознанию общей ответственности всех и каждого. Это стремление стало более действительным, будучи сосредоточено на близкой для всех и очередной задаче отразить врага, вторгнувшегося в самые пределы нашей родины. Само собой разумеется, как это и сказано в сообщаемом документе, Временное правительство, ограждая права нашей родины, будет вполне соблюдать обязательства, принятые в отношении наших союзников. </w:t>
      </w:r>
      <w:proofErr w:type="gramStart"/>
      <w:r w:rsidR="004F4B93" w:rsidRPr="00FA143C">
        <w:rPr>
          <w:rFonts w:ascii="Times New Roman" w:hAnsi="Times New Roman" w:cs="Times New Roman"/>
          <w:sz w:val="28"/>
          <w:szCs w:val="28"/>
        </w:rPr>
        <w:t xml:space="preserve">Продолжая питать полную уверенность в победоносном окончании настоящей войны, в полном согласии с союзниками, оно совершенно уверено и в том, что поднятые этой войной вопросы будут разрешены в духе создания прочной основы для длительного мира и что проникнутые одинаковыми стремлениями передовые демократии найдут способ </w:t>
      </w:r>
      <w:r w:rsidR="004F4B93" w:rsidRPr="00550BEA">
        <w:rPr>
          <w:rFonts w:ascii="Times New Roman" w:hAnsi="Times New Roman" w:cs="Times New Roman"/>
          <w:b/>
          <w:sz w:val="28"/>
          <w:szCs w:val="28"/>
        </w:rPr>
        <w:t>добиться тех гарантий и санкций</w:t>
      </w:r>
      <w:r w:rsidR="004F4B93" w:rsidRPr="00FA143C">
        <w:rPr>
          <w:rFonts w:ascii="Times New Roman" w:hAnsi="Times New Roman" w:cs="Times New Roman"/>
          <w:sz w:val="28"/>
          <w:szCs w:val="28"/>
        </w:rPr>
        <w:t>, которые необходимы для предупреждения новых к</w:t>
      </w:r>
      <w:r w:rsidR="00E628C2">
        <w:rPr>
          <w:rFonts w:ascii="Times New Roman" w:hAnsi="Times New Roman" w:cs="Times New Roman"/>
          <w:sz w:val="28"/>
          <w:szCs w:val="28"/>
        </w:rPr>
        <w:t>ровавых столкновений в будущем.</w:t>
      </w:r>
      <w:proofErr w:type="gramEnd"/>
    </w:p>
    <w:p w:rsidR="009C4A6C" w:rsidRDefault="009C4A6C">
      <w:pPr>
        <w:rPr>
          <w:rFonts w:ascii="Times New Roman" w:hAnsi="Times New Roman" w:cs="Times New Roman"/>
          <w:sz w:val="24"/>
          <w:szCs w:val="24"/>
        </w:rPr>
      </w:pPr>
    </w:p>
    <w:p w:rsidR="009C4A6C" w:rsidRDefault="009C4A6C">
      <w:pPr>
        <w:rPr>
          <w:rFonts w:ascii="Times New Roman" w:hAnsi="Times New Roman" w:cs="Times New Roman"/>
          <w:sz w:val="24"/>
          <w:szCs w:val="24"/>
        </w:rPr>
      </w:pPr>
    </w:p>
    <w:p w:rsidR="009C4A6C" w:rsidRPr="009C4A6C" w:rsidRDefault="009C4A6C">
      <w:pPr>
        <w:rPr>
          <w:rFonts w:ascii="Times New Roman" w:hAnsi="Times New Roman" w:cs="Times New Roman"/>
          <w:i/>
          <w:sz w:val="24"/>
          <w:szCs w:val="24"/>
        </w:rPr>
      </w:pPr>
      <w:r w:rsidRPr="009C4A6C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FA143C" w:rsidRPr="009C4A6C" w:rsidRDefault="009C4A6C" w:rsidP="009C4A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Прокомментируйте выделенные слова в контексте данного документа. О чем идет речь?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3C" w:rsidRPr="009C4A6C">
        <w:rPr>
          <w:rFonts w:ascii="Times New Roman" w:hAnsi="Times New Roman" w:cs="Times New Roman"/>
          <w:sz w:val="24"/>
          <w:szCs w:val="24"/>
        </w:rPr>
        <w:br w:type="page"/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1. В нашем отношении к войне, которая со стороны России и при новом правительстве Львова и</w:t>
      </w:r>
      <w:proofErr w:type="gramStart"/>
      <w:r w:rsidRPr="004F4B9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F4B93">
        <w:rPr>
          <w:rFonts w:ascii="Times New Roman" w:hAnsi="Times New Roman" w:cs="Times New Roman"/>
          <w:sz w:val="24"/>
          <w:szCs w:val="24"/>
        </w:rPr>
        <w:t>° безусловно остается грабительской империалистской войной в силу капиталистического характера этого правительства, недопустимы ни малейшие уступки «революционному оборончеству».</w:t>
      </w:r>
    </w:p>
    <w:p w:rsidR="004F4B93" w:rsidRPr="004F4B93" w:rsidRDefault="009D1ED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Организация самой широкой пропаганды этого взгляда в действующей армии.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Братанье.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2. Своеобразие текущего момента в России состоит в переходе от первого этапа революции, давшего власть буржуазии в силу недостаточной сознательности и организованности пролетариата, —ко второму ее этапу, который должен дать власть в руки пролетариата и беднейших слоев крестьянства.</w:t>
      </w:r>
    </w:p>
    <w:p w:rsidR="004F4B93" w:rsidRPr="004F4B93" w:rsidRDefault="009D1ED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3. Никакой поддержки Временному правительству, разъяснение полной лживости всех его обещаний, особенно относительно отказа от аннексий. Разоблачение, вместо недопустимого, сеющего иллюзии, «требования», чтобы это правительство, правительство капиталистов, перестало быть империалистским.</w:t>
      </w:r>
    </w:p>
    <w:p w:rsidR="004F4B93" w:rsidRPr="004F4B93" w:rsidRDefault="009D1ED6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Разъяснение массам, что С. Р. Д. есть единственно возможная форма революционного правительства и что поэтому нашей задачей, пока это правительство поддается влиянию буржуазии, может явиться лишь терпеливое, систематическое, настойчивое, приспособляющееся особенно к практическим потребностям масс, разъяснение ошибок их тактики.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Пока мы в меньшинстве, мы ведем работу критики и выяснения ошибок, проповедуя в то же время необходимость перехода всей государственной власти к Советам рабочих депутатов, чтобы массы опытом избавились от своих ошибок.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5. Не парламентарная республика, — возвращение к ней от С. Р. Д. было бы шагом назад, — а республика Советов рабочих, батрацких и крестьянских депутатов по всей стране, снизу доверху.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 xml:space="preserve">Устранение полиции, армии, чиновничества. 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Плата всем чиновникам, при выборности и сменяемости всех их в любое время, не выше средней платы хорошего рабочего.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 xml:space="preserve">6. В аграрной программе перенесение центра тяжести на Сов. </w:t>
      </w:r>
      <w:proofErr w:type="spellStart"/>
      <w:r w:rsidRPr="004F4B93">
        <w:rPr>
          <w:rFonts w:ascii="Times New Roman" w:hAnsi="Times New Roman" w:cs="Times New Roman"/>
          <w:sz w:val="24"/>
          <w:szCs w:val="24"/>
        </w:rPr>
        <w:t>батр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>. депутатов.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Конфискация всех помещичьих земель.</w:t>
      </w:r>
    </w:p>
    <w:p w:rsidR="004F4B93" w:rsidRPr="004F4B93" w:rsidRDefault="004F4B93" w:rsidP="004F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Национализация всех земель в стране, распоряжение землею местными Сов</w:t>
      </w:r>
      <w:proofErr w:type="gramStart"/>
      <w:r w:rsidRPr="004F4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B9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F4B93">
        <w:rPr>
          <w:rFonts w:ascii="Times New Roman" w:hAnsi="Times New Roman" w:cs="Times New Roman"/>
          <w:sz w:val="24"/>
          <w:szCs w:val="24"/>
        </w:rPr>
        <w:t>атр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 xml:space="preserve">. и крест. депутатов. Выделение Советов депутатов от беднейших крестьян. Создание из каждого крупного имения (в размере около 100 </w:t>
      </w:r>
      <w:proofErr w:type="spellStart"/>
      <w:r w:rsidRPr="004F4B93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 xml:space="preserve">. до 300 по местным и прочим условиям и по определению местных учреждений) образцового хозяйства под контролем </w:t>
      </w:r>
      <w:proofErr w:type="spellStart"/>
      <w:r w:rsidRPr="004F4B93">
        <w:rPr>
          <w:rFonts w:ascii="Times New Roman" w:hAnsi="Times New Roman" w:cs="Times New Roman"/>
          <w:sz w:val="24"/>
          <w:szCs w:val="24"/>
        </w:rPr>
        <w:t>батр</w:t>
      </w:r>
      <w:proofErr w:type="spellEnd"/>
      <w:r w:rsidRPr="004F4B93">
        <w:rPr>
          <w:rFonts w:ascii="Times New Roman" w:hAnsi="Times New Roman" w:cs="Times New Roman"/>
          <w:sz w:val="24"/>
          <w:szCs w:val="24"/>
        </w:rPr>
        <w:t>. депутатов и на общественный счет.</w:t>
      </w:r>
    </w:p>
    <w:p w:rsidR="004F4B93" w:rsidRPr="004F4B93" w:rsidRDefault="004F4B93" w:rsidP="009D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7. Слияние немедленное всех банков страны в один общенациональный банк и введение контроля над ним со стороны С. Р. Д.</w:t>
      </w:r>
    </w:p>
    <w:p w:rsidR="003924AD" w:rsidRDefault="004F4B93" w:rsidP="009D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93">
        <w:rPr>
          <w:rFonts w:ascii="Times New Roman" w:hAnsi="Times New Roman" w:cs="Times New Roman"/>
          <w:sz w:val="24"/>
          <w:szCs w:val="24"/>
        </w:rPr>
        <w:t>10. Обновление Интернационала.</w:t>
      </w:r>
    </w:p>
    <w:p w:rsidR="0009203E" w:rsidRDefault="0009203E">
      <w:pPr>
        <w:rPr>
          <w:rFonts w:ascii="Times New Roman" w:hAnsi="Times New Roman" w:cs="Times New Roman"/>
          <w:sz w:val="24"/>
          <w:szCs w:val="24"/>
        </w:rPr>
      </w:pPr>
    </w:p>
    <w:sectPr w:rsidR="0009203E" w:rsidSect="0039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E95"/>
    <w:multiLevelType w:val="hybridMultilevel"/>
    <w:tmpl w:val="67E0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93"/>
    <w:rsid w:val="0009203E"/>
    <w:rsid w:val="00145476"/>
    <w:rsid w:val="002142A6"/>
    <w:rsid w:val="003924AD"/>
    <w:rsid w:val="004F4B93"/>
    <w:rsid w:val="00515CDD"/>
    <w:rsid w:val="00550BEA"/>
    <w:rsid w:val="0067749B"/>
    <w:rsid w:val="00691CFE"/>
    <w:rsid w:val="0070759B"/>
    <w:rsid w:val="00710216"/>
    <w:rsid w:val="00763436"/>
    <w:rsid w:val="007A5EC2"/>
    <w:rsid w:val="007C0DA2"/>
    <w:rsid w:val="0096654A"/>
    <w:rsid w:val="009C4A6C"/>
    <w:rsid w:val="009D1ED6"/>
    <w:rsid w:val="00C86726"/>
    <w:rsid w:val="00D463EB"/>
    <w:rsid w:val="00E628C2"/>
    <w:rsid w:val="00F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759B"/>
    <w:rPr>
      <w:i/>
      <w:iCs/>
    </w:rPr>
  </w:style>
  <w:style w:type="paragraph" w:styleId="a5">
    <w:name w:val="List Paragraph"/>
    <w:basedOn w:val="a"/>
    <w:uiPriority w:val="34"/>
    <w:qFormat/>
    <w:rsid w:val="009C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759B"/>
    <w:rPr>
      <w:i/>
      <w:iCs/>
    </w:rPr>
  </w:style>
  <w:style w:type="paragraph" w:styleId="a5">
    <w:name w:val="List Paragraph"/>
    <w:basedOn w:val="a"/>
    <w:uiPriority w:val="34"/>
    <w:qFormat/>
    <w:rsid w:val="009C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607EA-C401-412C-8405-78A7F804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cp:lastPrinted>2015-12-07T07:02:00Z</cp:lastPrinted>
  <dcterms:created xsi:type="dcterms:W3CDTF">2018-11-10T11:49:00Z</dcterms:created>
  <dcterms:modified xsi:type="dcterms:W3CDTF">2018-11-10T12:09:00Z</dcterms:modified>
</cp:coreProperties>
</file>