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42" w:rsidRDefault="00A04542" w:rsidP="00A04542">
      <w:pPr>
        <w:jc w:val="both"/>
        <w:rPr>
          <w:sz w:val="28"/>
        </w:rPr>
      </w:pPr>
      <w:r>
        <w:rPr>
          <w:b/>
          <w:sz w:val="28"/>
        </w:rPr>
        <w:t>Задание № 1</w:t>
      </w:r>
    </w:p>
    <w:p w:rsidR="00A04542" w:rsidRDefault="00A04542" w:rsidP="00A04542">
      <w:pPr>
        <w:pStyle w:val="2"/>
      </w:pP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1. В чем видят причины собственного поражения участники белого движения?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2.  Как вы думаете, какую причину поражения деятели белого движения считают основной?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3.  На основании представленных документов сделайте вывод об отношении к белому движению широких народных масс.</w:t>
      </w:r>
    </w:p>
    <w:p w:rsidR="00A04542" w:rsidRDefault="00A04542" w:rsidP="00A04542">
      <w:pPr>
        <w:ind w:firstLine="567"/>
        <w:jc w:val="both"/>
        <w:rPr>
          <w:sz w:val="28"/>
        </w:rPr>
      </w:pP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1. Из записок В. В Шульгина.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Борьбу с большевиками превратили в борьбу с революцией, прежде чем революция окончилась в умах народа... Войну с большевиками вели как войну с внешним врагом, а не как гражданскую войну, опираясь на силу оружия, а не на сочувствие народных масс... Деятелей революции с широкой популярностью устраняли и преследовали. На ответственные посты назначали людей старого режима... Проводили реакционные меры по землевладению и национальному вопросу... и тем давали оружие для большевистской агитации местных самостийников.</w:t>
      </w:r>
    </w:p>
    <w:p w:rsidR="00A04542" w:rsidRDefault="00A04542" w:rsidP="00A04542">
      <w:pPr>
        <w:jc w:val="both"/>
        <w:rPr>
          <w:sz w:val="28"/>
        </w:rPr>
      </w:pPr>
      <w:r>
        <w:rPr>
          <w:sz w:val="28"/>
        </w:rPr>
        <w:t xml:space="preserve">          2. Из статьи П. Н. Милюкова.</w:t>
      </w:r>
    </w:p>
    <w:p w:rsidR="00A04542" w:rsidRDefault="00A04542" w:rsidP="00A04542">
      <w:pPr>
        <w:jc w:val="both"/>
        <w:rPr>
          <w:sz w:val="28"/>
        </w:rPr>
      </w:pPr>
      <w:r>
        <w:rPr>
          <w:sz w:val="28"/>
        </w:rPr>
        <w:t xml:space="preserve">          Почему же наш корабль потерпел крушение? Люди искали идею и пятнали знамя... Добровольчество не смогло сохранить свои белые ризы. Наряду с исповедниками, героями, мучениками белой идеи были стяжатели и душегубы... Добровольчество есть плоть от плоти, кровь от крови русского народа.</w:t>
      </w:r>
    </w:p>
    <w:p w:rsidR="00A04542" w:rsidRDefault="00A04542" w:rsidP="00A04542">
      <w:pPr>
        <w:jc w:val="both"/>
        <w:rPr>
          <w:sz w:val="28"/>
        </w:rPr>
      </w:pPr>
      <w:r>
        <w:rPr>
          <w:sz w:val="28"/>
        </w:rPr>
        <w:t xml:space="preserve">         3. Из мемуаров П. Н. Врангеля.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Белое движение не завершилось победой потому, что не сложилась белая диктатура, а помешали ей сложиться центробежные силы, вздутые революцией... Вот где внутренняя причина неудачи белого движения... Против красной диктатуры нужна была белая «концентрация власти».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 xml:space="preserve">4. Из записок участника белого движения, журналиста А. А. фон </w:t>
      </w:r>
      <w:proofErr w:type="spellStart"/>
      <w:r>
        <w:rPr>
          <w:sz w:val="28"/>
        </w:rPr>
        <w:t>Лемке</w:t>
      </w:r>
      <w:proofErr w:type="spellEnd"/>
      <w:r>
        <w:rPr>
          <w:sz w:val="28"/>
        </w:rPr>
        <w:t>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 xml:space="preserve">Что же именно я считаю непосредственными, истинными причинами неудачи вооруженного выступления белых? Первой и основной причиной я считаю настроение населения тех областей, по которым шло наступление белых. Население должно было поступаться своими правами, своими удобствами. Армия белых не была той снабженной и организованной армией, которую мы привыкли представлять себе, произнося это слово; немедленно по соприкосновению с населением она вынуждена была брать у него подводы, лошадей, запасы и, наконец, самих людей! Все это сводилось к тому, что неудобства, приносимые белыми, восстанавливали население против них. Недостатки, о которых я говорил, принимались за злонамеренность; и в результате население, не только в лице крестьянской массы, но порой и городской интеллигенции, начинало мечтать об избавлении, которое, конечно, должно было идти с красной стороны, ибо иного ничего не было! Когда уходили красные - население с </w:t>
      </w:r>
      <w:r>
        <w:rPr>
          <w:sz w:val="28"/>
        </w:rPr>
        <w:lastRenderedPageBreak/>
        <w:t>удовлетворением подсчитывало, что у них осталось... Когда уходили белые - население со злобой высчитывало, что у него взяли...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5. Из книги А. И. Деникина «Очерки русской смуты».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Между тремя основными народными слоями - буржуазией, про</w:t>
      </w:r>
      <w:r>
        <w:rPr>
          <w:sz w:val="28"/>
        </w:rPr>
        <w:softHyphen/>
        <w:t xml:space="preserve">летариатом и крестьянством легли непримиримые противоречия в идеологии, в социальных и экономических взаимоотношениях, существовавших всегда в потенции, углубленные революцией и обостренные разъединяющей политикой советской власти. Они лишили нас вернейшего залога успеха - единства народного фронта. В </w:t>
      </w:r>
      <w:proofErr w:type="spellStart"/>
      <w:r>
        <w:rPr>
          <w:sz w:val="28"/>
        </w:rPr>
        <w:t>противобольшевистском</w:t>
      </w:r>
      <w:proofErr w:type="spellEnd"/>
      <w:r>
        <w:rPr>
          <w:sz w:val="28"/>
        </w:rPr>
        <w:t xml:space="preserve"> стане все усилия политических и общественных организаций - правых и левых... были направлены не на преодоление этих противоречий, а на поиски «вернейшей» ориентации и «наилучших» форм государственного строя. Ни того, ни другого мы не нашли.</w:t>
      </w:r>
    </w:p>
    <w:p w:rsidR="00A04542" w:rsidRDefault="00A04542" w:rsidP="00A04542">
      <w:pPr>
        <w:pStyle w:val="3"/>
        <w:rPr>
          <w:b/>
        </w:rPr>
      </w:pPr>
      <w:r>
        <w:rPr>
          <w:b/>
        </w:rPr>
        <w:t>Задание № 2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1. Какие факторы, отмеченные в документах, предопределили победу большевиков в гражданской войне? Какие причины вы можете назвать еще?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2.  Проанализируйте документ 3. Выделите международные аспекты победы большевиков.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3.  О каких преимуществах в ведении гражданской войны говорится в документе 5? Как на практике реализовывались эти преимущества большевиками?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4.  Обратите внимание на высказывание П. Н. Милюкова (документ 4). Как вы думаете, почему значительная часть русского офицерства пошла служить в Красную Армию?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5.  Как вы объясните слова Л. Д. Троцкого (документ 6)? Можно ли эти слова считать обобщенной формулой победы большевиков в гражданской войне? Аргументируйте свой ответ.</w:t>
      </w:r>
    </w:p>
    <w:p w:rsidR="00A04542" w:rsidRDefault="00A04542" w:rsidP="00A04542">
      <w:pPr>
        <w:rPr>
          <w:sz w:val="28"/>
        </w:rPr>
      </w:pP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1. Из книги А. И. Деникина «Очерки русской смуты».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Огромная усталость от войны и смуты; всеобщая неудовлетворенность существующим положением; неизжитая еще рабья психология масс, инертность большинства и полная безграничного дерзания деятельность организованного, сильного волей и беспринципного меньшинства; пленительные лозунги: власть - пролетариату, земля - крестьянам, предприятия - рабочим и немедленный мир... Вот в широком обобщении основные причины того неожиданного и как будто противного всему ходу исторического развития русского народа факта - восприятия им или вернее непротивления воцарению большевизма.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2. Из статьи лидера немецких социал-демократов К. Каутского.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Победа офицеров, от Корнилова до Врангеля, явно грозила вос</w:t>
      </w:r>
      <w:r>
        <w:rPr>
          <w:sz w:val="28"/>
        </w:rPr>
        <w:softHyphen/>
        <w:t xml:space="preserve">становлением старого режима. Напротив, все последствия большевистских государственных переворотов не выступали еще с достаточной отчетливостью. Большевики казались борцами за новую, крестьянскую собственность, как она только возникла, из раздела земель. Они казались защитниками рабочих Советов, давших наемным рабочим свободу, </w:t>
      </w:r>
      <w:r>
        <w:rPr>
          <w:sz w:val="28"/>
        </w:rPr>
        <w:lastRenderedPageBreak/>
        <w:t>политически и социально поставив их выше капиталистов. Все гибельные стороны большевизма, его террор, его всемогущая полицейщина, уничтожение политической свободы и хозяйственная разруха - все это казалось лишь следствием гражданской войны, которое исчезнет вместе с нею.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 xml:space="preserve">3.  Из политического доклада В. И. Ленина на </w:t>
      </w:r>
      <w:r>
        <w:rPr>
          <w:sz w:val="28"/>
          <w:lang w:val="en-US"/>
        </w:rPr>
        <w:t>VIII</w:t>
      </w:r>
      <w:r>
        <w:rPr>
          <w:sz w:val="28"/>
        </w:rPr>
        <w:t xml:space="preserve"> Всероссийской конференции РКП (б).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Было достаточно самого небольшого количества из имевшихся у Антанты армий, чтобы нас задавить. Но мы смогли победить врага, потому, что в самый трудный момент сочувствие рабочих всего мира показало себя...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 xml:space="preserve">Второй прием Антанты, вторая система ее борьбы состояла в том, чтобы использовать против нас маленькие государства... Все способы давления, финансового, продовольственного, военного, были пущены в ход, чтобы заставить </w:t>
      </w:r>
      <w:proofErr w:type="spellStart"/>
      <w:r>
        <w:rPr>
          <w:sz w:val="28"/>
        </w:rPr>
        <w:t>Эстляндию</w:t>
      </w:r>
      <w:proofErr w:type="spellEnd"/>
      <w:r>
        <w:rPr>
          <w:sz w:val="28"/>
        </w:rPr>
        <w:t>, Финляндию... Латвию, Литву и Польшу... идти против нас... но... каждое из этих государств после пережитой империалистиче</w:t>
      </w:r>
      <w:r w:rsidR="00684CB8">
        <w:rPr>
          <w:sz w:val="28"/>
        </w:rPr>
        <w:t>ской войны не может не колебать</w:t>
      </w:r>
      <w:r>
        <w:rPr>
          <w:sz w:val="28"/>
        </w:rPr>
        <w:t>ся в вопросе о том, есть ли им расчет бороть</w:t>
      </w:r>
      <w:r w:rsidR="00684CB8">
        <w:rPr>
          <w:sz w:val="28"/>
        </w:rPr>
        <w:t>ся сейчас против боль</w:t>
      </w:r>
      <w:r>
        <w:rPr>
          <w:sz w:val="28"/>
        </w:rPr>
        <w:t>шевиков, когда другим претендентом на власть в России... является только Колчак или Деникин, т. е. представители старой империали</w:t>
      </w:r>
      <w:r>
        <w:rPr>
          <w:sz w:val="28"/>
        </w:rPr>
        <w:softHyphen/>
        <w:t>стической России...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4. Из воспоминаний П. Н. Милюкова.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...Военное руководство красными войсками попало в руки старых офицеров Генерального штаба и велось довольно искусно.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5. Из работы И. В. Сталина.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Внутренняя Россия с ее</w:t>
      </w:r>
      <w:r w:rsidR="00684CB8">
        <w:rPr>
          <w:sz w:val="28"/>
        </w:rPr>
        <w:t xml:space="preserve"> промышленными и культурно-поли</w:t>
      </w:r>
      <w:r>
        <w:rPr>
          <w:sz w:val="28"/>
        </w:rPr>
        <w:t>тическими центрами Москва и Петроград, - однородным в национальном отношении населением, по преимуществу р</w:t>
      </w:r>
      <w:r w:rsidR="00684CB8">
        <w:rPr>
          <w:sz w:val="28"/>
        </w:rPr>
        <w:t>усским, - пре</w:t>
      </w:r>
      <w:r>
        <w:rPr>
          <w:sz w:val="28"/>
        </w:rPr>
        <w:t xml:space="preserve">вратилась в базу революции. Окраины же России, главным образом южная и восточные окраины, </w:t>
      </w:r>
      <w:r w:rsidR="00684CB8">
        <w:rPr>
          <w:sz w:val="28"/>
        </w:rPr>
        <w:t>без военных промышленных и куль</w:t>
      </w:r>
      <w:r>
        <w:rPr>
          <w:sz w:val="28"/>
        </w:rPr>
        <w:t>турно-политических центров, с н</w:t>
      </w:r>
      <w:r w:rsidR="00684CB8">
        <w:rPr>
          <w:sz w:val="28"/>
        </w:rPr>
        <w:t>аселением в высокой степени раз</w:t>
      </w:r>
      <w:r>
        <w:rPr>
          <w:sz w:val="28"/>
        </w:rPr>
        <w:t>нообразным в национальном отношении...- превратились в базу контрреволюции...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6. Из речи Л. Д. Троцкого.</w:t>
      </w:r>
    </w:p>
    <w:p w:rsidR="00A04542" w:rsidRDefault="00A04542" w:rsidP="00A04542">
      <w:pPr>
        <w:ind w:firstLine="567"/>
        <w:jc w:val="both"/>
        <w:rPr>
          <w:sz w:val="28"/>
        </w:rPr>
      </w:pPr>
      <w:r>
        <w:rPr>
          <w:sz w:val="28"/>
        </w:rPr>
        <w:t>Мы ограбили всю Россию, чтобы победить белых.</w:t>
      </w:r>
    </w:p>
    <w:p w:rsidR="00A04542" w:rsidRDefault="00A04542" w:rsidP="00A04542">
      <w:pPr>
        <w:rPr>
          <w:sz w:val="28"/>
        </w:rPr>
      </w:pPr>
    </w:p>
    <w:p w:rsidR="00A04542" w:rsidRDefault="00A04542" w:rsidP="00A04542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>Из постановления ВЦИК (29 мая 1918 г.):</w:t>
      </w:r>
    </w:p>
    <w:p w:rsidR="00A04542" w:rsidRDefault="00A04542" w:rsidP="00A04542">
      <w:pPr>
        <w:pStyle w:val="a3"/>
        <w:ind w:firstLine="567"/>
        <w:rPr>
          <w:sz w:val="28"/>
        </w:rPr>
      </w:pPr>
      <w:r>
        <w:rPr>
          <w:sz w:val="28"/>
        </w:rPr>
        <w:t>Центральный Исполнительный Комитет считает, что переход от добровольческой а</w:t>
      </w:r>
      <w:r w:rsidR="00684CB8">
        <w:rPr>
          <w:sz w:val="28"/>
        </w:rPr>
        <w:t>рмии ко всеобщей мобилизации ра</w:t>
      </w:r>
      <w:r>
        <w:rPr>
          <w:sz w:val="28"/>
        </w:rPr>
        <w:t>бочих и беднейших крестьян повелительно диктуется всем положением страны как для борьбы за хлеб, так и для отражения обнаглевшей на почве голода контрреволюции, как внутренней, так и внешней.</w:t>
      </w:r>
    </w:p>
    <w:p w:rsidR="00A04542" w:rsidRDefault="00A04542" w:rsidP="00A04542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</w:rPr>
        <w:t>Необходимо безотлагательно перейти к принудительному набору одного или нескольких возрастов.</w:t>
      </w:r>
    </w:p>
    <w:p w:rsidR="00A04542" w:rsidRDefault="00A04542" w:rsidP="00A04542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z w:val="28"/>
        </w:rPr>
        <w:t xml:space="preserve">              Из сообщения газеты «Известия» (20 июля 1918 г.):</w:t>
      </w:r>
    </w:p>
    <w:p w:rsidR="00A04542" w:rsidRDefault="00A04542" w:rsidP="00A04542">
      <w:pPr>
        <w:pStyle w:val="a5"/>
        <w:rPr>
          <w:sz w:val="28"/>
        </w:rPr>
      </w:pPr>
      <w:r>
        <w:rPr>
          <w:sz w:val="28"/>
        </w:rPr>
        <w:t xml:space="preserve">В ночь с 16 на 17 июля по </w:t>
      </w:r>
      <w:r w:rsidR="00684CB8">
        <w:rPr>
          <w:sz w:val="28"/>
        </w:rPr>
        <w:t>постановлению президиума област</w:t>
      </w:r>
      <w:r>
        <w:rPr>
          <w:sz w:val="28"/>
        </w:rPr>
        <w:t>ного Совета рабочих, крес</w:t>
      </w:r>
      <w:r w:rsidR="00684CB8">
        <w:rPr>
          <w:sz w:val="28"/>
        </w:rPr>
        <w:t>тьянских и красноармейских депу</w:t>
      </w:r>
      <w:r>
        <w:rPr>
          <w:sz w:val="28"/>
        </w:rPr>
        <w:t xml:space="preserve">татов Урала расстрелян бывший царь Николай Романов. Этим актом революционной </w:t>
      </w:r>
      <w:r>
        <w:rPr>
          <w:sz w:val="28"/>
        </w:rPr>
        <w:lastRenderedPageBreak/>
        <w:t>кары Советская Россия торжественно предупреждает всех своих врагов, которые мечтают вернуть царский режим и даже выступают с оружием в руках.</w:t>
      </w:r>
    </w:p>
    <w:p w:rsidR="00A04542" w:rsidRDefault="00A04542" w:rsidP="00684CB8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>Из приказа народного комиссара внутренних дел (4 сентября 1918г.):</w:t>
      </w:r>
    </w:p>
    <w:p w:rsidR="00A04542" w:rsidRDefault="00A04542" w:rsidP="00A04542">
      <w:pPr>
        <w:pStyle w:val="a5"/>
        <w:rPr>
          <w:sz w:val="28"/>
        </w:rPr>
      </w:pPr>
      <w:r>
        <w:t xml:space="preserve">Расхлябанности и </w:t>
      </w:r>
      <w:proofErr w:type="spellStart"/>
      <w:r>
        <w:t>миндальничанью</w:t>
      </w:r>
      <w:proofErr w:type="spellEnd"/>
      <w:r>
        <w:t xml:space="preserve"> должен быть немедленно положен конец. Все известные местным Советам правые эсеры должны быть немедленно арестованы. Из буржуазии и офицерства должны быть взяты значительные количества заложников. При малейши</w:t>
      </w:r>
      <w:r w:rsidR="00684CB8">
        <w:t>х попытках сопротивления или ма</w:t>
      </w:r>
      <w:r>
        <w:t>лейшем движении в бел</w:t>
      </w:r>
      <w:r w:rsidR="00684CB8">
        <w:t>огвардейской среде должен приме</w:t>
      </w:r>
      <w:r>
        <w:t>няться безоговорочно массовый расстрел.</w:t>
      </w:r>
    </w:p>
    <w:p w:rsidR="00A04542" w:rsidRDefault="00A04542" w:rsidP="00A04542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>Из постановления Совета народных комиссаров о красном терроре (5 сентября 1918 г.):</w:t>
      </w:r>
    </w:p>
    <w:p w:rsidR="00A04542" w:rsidRDefault="00A04542" w:rsidP="00A04542">
      <w:pPr>
        <w:pStyle w:val="a5"/>
        <w:rPr>
          <w:sz w:val="28"/>
        </w:rPr>
      </w:pPr>
      <w:r>
        <w:rPr>
          <w:sz w:val="28"/>
        </w:rPr>
        <w:t>Совет народных комиссаров &lt;...&gt; находит, что при данной ситуации обеспечение тыла путем террора является прямой необходимостью &lt;...&gt; ч</w:t>
      </w:r>
      <w:r w:rsidR="00684CB8">
        <w:rPr>
          <w:sz w:val="28"/>
        </w:rPr>
        <w:t>то необходимо обезопасить Совет</w:t>
      </w:r>
      <w:r>
        <w:rPr>
          <w:sz w:val="28"/>
        </w:rPr>
        <w:t>скую республику от классовых врагов путем изолирования их в концентрационных лагерях, что подлежат расстрелу все ли</w:t>
      </w:r>
      <w:r>
        <w:rPr>
          <w:sz w:val="28"/>
        </w:rPr>
        <w:softHyphen/>
        <w:t>ца, прикосновенные к белогвардейским организациям, заг</w:t>
      </w:r>
      <w:r w:rsidR="00684CB8">
        <w:rPr>
          <w:sz w:val="28"/>
        </w:rPr>
        <w:t>о</w:t>
      </w:r>
      <w:r>
        <w:rPr>
          <w:sz w:val="28"/>
        </w:rPr>
        <w:t>ворам и мятежам; что необходимо опубликовывать имена всех расстрелянных, а также основания применения к ним этой меры.</w:t>
      </w:r>
    </w:p>
    <w:p w:rsidR="00A04542" w:rsidRDefault="00A04542" w:rsidP="00684CB8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>Из постановления ВЦИК (30 ноября 1918 г.):</w:t>
      </w:r>
    </w:p>
    <w:p w:rsidR="00A04542" w:rsidRDefault="00A04542" w:rsidP="00A04542">
      <w:pPr>
        <w:shd w:val="clear" w:color="auto" w:fill="FFFFFF"/>
        <w:ind w:firstLine="567"/>
        <w:jc w:val="both"/>
        <w:rPr>
          <w:sz w:val="28"/>
        </w:rPr>
      </w:pPr>
      <w:r>
        <w:rPr>
          <w:color w:val="000000"/>
          <w:sz w:val="28"/>
        </w:rPr>
        <w:t>Не только в армии и во флоте, но и в продовольственном и транспортном деле, а также в области военной промышленности должен быть ус</w:t>
      </w:r>
      <w:r w:rsidR="00684CB8">
        <w:rPr>
          <w:color w:val="000000"/>
          <w:sz w:val="28"/>
        </w:rPr>
        <w:t>тановлен военный режим, т.е. ре</w:t>
      </w:r>
      <w:r>
        <w:rPr>
          <w:color w:val="000000"/>
          <w:sz w:val="28"/>
        </w:rPr>
        <w:t>жим суровой трудовой дисциплины, отвечающий положению страны, которую банди</w:t>
      </w:r>
      <w:r w:rsidR="00684CB8">
        <w:rPr>
          <w:color w:val="000000"/>
          <w:sz w:val="28"/>
        </w:rPr>
        <w:t>ты империализма вынудили превра</w:t>
      </w:r>
      <w:r>
        <w:rPr>
          <w:color w:val="000000"/>
          <w:sz w:val="28"/>
        </w:rPr>
        <w:t>тить в военный лагерь.</w:t>
      </w:r>
    </w:p>
    <w:p w:rsidR="00A04542" w:rsidRDefault="00A04542" w:rsidP="00684CB8">
      <w:pPr>
        <w:shd w:val="clear" w:color="auto" w:fill="FFFFFF"/>
        <w:ind w:firstLine="567"/>
        <w:jc w:val="both"/>
        <w:rPr>
          <w:sz w:val="28"/>
        </w:rPr>
      </w:pPr>
      <w:r>
        <w:rPr>
          <w:b/>
          <w:color w:val="000000"/>
          <w:sz w:val="28"/>
        </w:rPr>
        <w:t xml:space="preserve">Из выступления В.И. Ленина на </w:t>
      </w:r>
      <w:r>
        <w:rPr>
          <w:b/>
          <w:color w:val="000000"/>
          <w:sz w:val="28"/>
          <w:lang w:val="en-US"/>
        </w:rPr>
        <w:t>IX</w:t>
      </w:r>
      <w:r>
        <w:rPr>
          <w:b/>
          <w:color w:val="000000"/>
          <w:sz w:val="28"/>
        </w:rPr>
        <w:t xml:space="preserve"> Всероссийской конференции РКП (б) (сентябрь 1920 г.):</w:t>
      </w:r>
    </w:p>
    <w:p w:rsidR="00A04542" w:rsidRDefault="00A04542" w:rsidP="00684CB8">
      <w:pPr>
        <w:pStyle w:val="a5"/>
      </w:pPr>
      <w:r>
        <w:t>Приближение нашей армии к Варшаве неоспоримо доказало, что где-то близко к ней лежит центр всей системы мирового империализма, покоящейс</w:t>
      </w:r>
      <w:r w:rsidR="00684CB8">
        <w:t>я на Версальском договоре. Поль</w:t>
      </w:r>
      <w:r>
        <w:t>ша, последний оплот против большевиков, находящийся всецело в руках Антанты,</w:t>
      </w:r>
      <w:r w:rsidR="00684CB8">
        <w:t xml:space="preserve"> является настолько могуществен</w:t>
      </w:r>
      <w:r>
        <w:t>ным фактором этой системы</w:t>
      </w:r>
      <w:r w:rsidR="00684CB8">
        <w:t>, что когда Красная Армия поста</w:t>
      </w:r>
      <w:r>
        <w:t>вила этот оплот под угрозу, заколебалась вся система &lt;...&gt; С приближением наших войск к Варшаве вся Германия закипела &lt;...&gt; В Германии &lt;...&gt; появился странный тип черносотенца-революционера, подобного тому неразвитому деревенскому парню из Восточной Пруссии, который, как я читал на днях в одной немецкой небольшевистской газете, говорит, что Вильгельма верну</w:t>
      </w:r>
      <w:r w:rsidR="00684CB8">
        <w:t>ть придется, потому что нет по</w:t>
      </w:r>
      <w:r>
        <w:t>рядка, но что идти надо за большевиками. Другим последствием на</w:t>
      </w:r>
      <w:r w:rsidR="00684CB8">
        <w:t>шего пребывания под Варшавой бы</w:t>
      </w:r>
      <w:r>
        <w:t>ло могущественное воздействие на революционное</w:t>
      </w:r>
      <w:r>
        <w:rPr>
          <w:rFonts w:ascii="Arial" w:hAnsi="Arial"/>
        </w:rPr>
        <w:t xml:space="preserve"> </w:t>
      </w:r>
      <w:r>
        <w:t xml:space="preserve">движение Европы, особенно Англии. Если мы не сумели добраться до промышленного пролетариата Польши </w:t>
      </w:r>
      <w:r>
        <w:lastRenderedPageBreak/>
        <w:t>(и в этом одна из главных причин нашего поражения), &lt;...&gt; то мы добрались до английского пролетариата</w:t>
      </w:r>
      <w:r w:rsidR="00684CB8">
        <w:t xml:space="preserve"> и подняли его движение на небы</w:t>
      </w:r>
      <w:r>
        <w:t>валую вы</w:t>
      </w:r>
      <w:bookmarkStart w:id="0" w:name="_GoBack"/>
      <w:bookmarkEnd w:id="0"/>
      <w:r>
        <w:t>соту, на совершенно новую ступень развития.</w:t>
      </w:r>
    </w:p>
    <w:sectPr w:rsidR="00A0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2"/>
    <w:rsid w:val="00684CB8"/>
    <w:rsid w:val="00A04542"/>
    <w:rsid w:val="00BC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4542"/>
    <w:pPr>
      <w:keepNext/>
      <w:widowControl w:val="0"/>
      <w:autoSpaceDE w:val="0"/>
      <w:autoSpaceDN w:val="0"/>
      <w:adjustRightInd w:val="0"/>
      <w:ind w:right="175"/>
      <w:jc w:val="right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A04542"/>
    <w:pPr>
      <w:keepNext/>
      <w:widowControl w:val="0"/>
      <w:autoSpaceDE w:val="0"/>
      <w:autoSpaceDN w:val="0"/>
      <w:adjustRightInd w:val="0"/>
      <w:ind w:right="175"/>
      <w:jc w:val="center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5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5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0454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120"/>
    </w:rPr>
  </w:style>
  <w:style w:type="character" w:customStyle="1" w:styleId="a4">
    <w:name w:val="Основной текст Знак"/>
    <w:basedOn w:val="a0"/>
    <w:link w:val="a3"/>
    <w:semiHidden/>
    <w:rsid w:val="00A04542"/>
    <w:rPr>
      <w:rFonts w:ascii="Times New Roman" w:eastAsia="Times New Roman" w:hAnsi="Times New Roman" w:cs="Times New Roman"/>
      <w:color w:val="000000"/>
      <w:sz w:val="1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A04542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30"/>
    </w:rPr>
  </w:style>
  <w:style w:type="character" w:customStyle="1" w:styleId="a6">
    <w:name w:val="Основной текст с отступом Знак"/>
    <w:basedOn w:val="a0"/>
    <w:link w:val="a5"/>
    <w:semiHidden/>
    <w:rsid w:val="00A04542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04542"/>
    <w:pPr>
      <w:keepNext/>
      <w:widowControl w:val="0"/>
      <w:autoSpaceDE w:val="0"/>
      <w:autoSpaceDN w:val="0"/>
      <w:adjustRightInd w:val="0"/>
      <w:ind w:right="175"/>
      <w:jc w:val="right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A04542"/>
    <w:pPr>
      <w:keepNext/>
      <w:widowControl w:val="0"/>
      <w:autoSpaceDE w:val="0"/>
      <w:autoSpaceDN w:val="0"/>
      <w:adjustRightInd w:val="0"/>
      <w:ind w:right="175"/>
      <w:jc w:val="center"/>
      <w:outlineLvl w:val="2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5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5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04542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120"/>
    </w:rPr>
  </w:style>
  <w:style w:type="character" w:customStyle="1" w:styleId="a4">
    <w:name w:val="Основной текст Знак"/>
    <w:basedOn w:val="a0"/>
    <w:link w:val="a3"/>
    <w:semiHidden/>
    <w:rsid w:val="00A04542"/>
    <w:rPr>
      <w:rFonts w:ascii="Times New Roman" w:eastAsia="Times New Roman" w:hAnsi="Times New Roman" w:cs="Times New Roman"/>
      <w:color w:val="000000"/>
      <w:sz w:val="120"/>
      <w:szCs w:val="20"/>
      <w:shd w:val="clear" w:color="auto" w:fill="FFFFFF"/>
      <w:lang w:eastAsia="ru-RU"/>
    </w:rPr>
  </w:style>
  <w:style w:type="paragraph" w:styleId="a5">
    <w:name w:val="Body Text Indent"/>
    <w:basedOn w:val="a"/>
    <w:link w:val="a6"/>
    <w:semiHidden/>
    <w:rsid w:val="00A04542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30"/>
    </w:rPr>
  </w:style>
  <w:style w:type="character" w:customStyle="1" w:styleId="a6">
    <w:name w:val="Основной текст с отступом Знак"/>
    <w:basedOn w:val="a0"/>
    <w:link w:val="a5"/>
    <w:semiHidden/>
    <w:rsid w:val="00A04542"/>
    <w:rPr>
      <w:rFonts w:ascii="Times New Roman" w:eastAsia="Times New Roman" w:hAnsi="Times New Roman" w:cs="Times New Roman"/>
      <w:color w:val="000000"/>
      <w:sz w:val="3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Гаяне Григорян</dc:creator>
  <cp:lastModifiedBy>User</cp:lastModifiedBy>
  <cp:revision>2</cp:revision>
  <dcterms:created xsi:type="dcterms:W3CDTF">2018-12-17T23:16:00Z</dcterms:created>
  <dcterms:modified xsi:type="dcterms:W3CDTF">2018-12-17T23:16:00Z</dcterms:modified>
</cp:coreProperties>
</file>