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E8" w:rsidRDefault="00FF30E8" w:rsidP="00FF30E8">
      <w:pPr>
        <w:shd w:val="clear" w:color="auto" w:fill="FFFFFF"/>
        <w:spacing w:before="72" w:after="0" w:line="240" w:lineRule="auto"/>
        <w:outlineLvl w:val="3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А. С. Пушкин</w:t>
      </w:r>
    </w:p>
    <w:p w:rsidR="00FF30E8" w:rsidRDefault="00FF30E8" w:rsidP="00FF30E8">
      <w:pPr>
        <w:shd w:val="clear" w:color="auto" w:fill="FFFFFF"/>
        <w:spacing w:before="72" w:after="0" w:line="240" w:lineRule="auto"/>
        <w:outlineLvl w:val="3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p w:rsidR="00FF30E8" w:rsidRPr="009A4C5D" w:rsidRDefault="00FF30E8" w:rsidP="00FF30E8">
      <w:pPr>
        <w:shd w:val="clear" w:color="auto" w:fill="FFFFFF"/>
        <w:spacing w:before="72" w:after="0" w:line="240" w:lineRule="auto"/>
        <w:outlineLvl w:val="3"/>
        <w:rPr>
          <w:rFonts w:ascii="inherit" w:eastAsia="Times New Roman" w:hAnsi="inherit" w:cs="Arial"/>
          <w:color w:val="DB7C26"/>
          <w:sz w:val="24"/>
          <w:szCs w:val="24"/>
          <w:lang w:eastAsia="ru-RU"/>
        </w:rPr>
      </w:pPr>
      <w:proofErr w:type="gramStart"/>
      <w:r w:rsidRPr="009A4C5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Клеветникам</w:t>
      </w:r>
      <w:proofErr w:type="gramEnd"/>
      <w:r w:rsidRPr="009A4C5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России</w:t>
      </w:r>
    </w:p>
    <w:p w:rsidR="00FF30E8" w:rsidRPr="009A4C5D" w:rsidRDefault="00FF30E8" w:rsidP="00FF30E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F30E8" w:rsidRPr="009A4C5D" w:rsidRDefault="00FF30E8" w:rsidP="00FF30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чем шумите вы, народные витии</w:t>
      </w:r>
      <w:hyperlink r:id="rId5" w:anchor="cite_note-3" w:history="1">
        <w:r w:rsidRPr="009A4C5D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[3]</w:t>
        </w:r>
      </w:hyperlink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Зачем анафемой грозите вы России?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возмутило вас? волнения Литвы?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Оставьте: это спор славян между собою</w:t>
      </w:r>
      <w:hyperlink r:id="rId6" w:anchor="cite_note-4" w:history="1">
        <w:r w:rsidRPr="009A4C5D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[4]</w:t>
        </w:r>
      </w:hyperlink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Домашний, старый спор, уж взвешенный </w:t>
      </w:r>
      <w:proofErr w:type="spellStart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судьбою</w:t>
      </w:r>
      <w:proofErr w:type="spellEnd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Вопрос, которого не разрешите вы.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Уже давно между собою</w:t>
      </w:r>
      <w:proofErr w:type="gramStart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</w:t>
      </w:r>
      <w:proofErr w:type="gramEnd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раждуют эти племена;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раз клонилась под грозою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 их, то наша сторона.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Кто устоит в неравном споре: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Кичливый</w:t>
      </w:r>
      <w:proofErr w:type="gramEnd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лях, иль верный росс</w:t>
      </w:r>
      <w:hyperlink r:id="rId7" w:anchor="cite_note-5" w:history="1">
        <w:r w:rsidRPr="009A4C5D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[5]</w:t>
        </w:r>
      </w:hyperlink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Славянские ль ручьи сольются в русском море?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Оно ль иссякнет? вот вопрос.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Оставьте нас: вы не читали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Сии кровавые скрижали</w:t>
      </w:r>
      <w:hyperlink r:id="rId8" w:anchor="cite_note-6" w:history="1">
        <w:r w:rsidRPr="009A4C5D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[6]</w:t>
        </w:r>
      </w:hyperlink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Вам непонятна, вам чужда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Сия семейная вражда;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вас безмолвны Кремль и Прага</w:t>
      </w:r>
      <w:hyperlink r:id="rId9" w:anchor="cite_note-7" w:history="1">
        <w:r w:rsidRPr="009A4C5D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[7]</w:t>
        </w:r>
      </w:hyperlink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Бессмысленно прельщает вас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Борьбы отчаянной отвага —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ненавидите вы нас…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 что ж? ответствуйте: за то ли,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на развалинах пылающей Москвы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не признали наглой воли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Того, под кем дрожали вы</w:t>
      </w:r>
      <w:hyperlink r:id="rId10" w:anchor="cite_note-8" w:history="1">
        <w:r w:rsidRPr="009A4C5D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[8]</w:t>
        </w:r>
      </w:hyperlink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proofErr w:type="gramEnd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 то ль, что в бездну повалили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тяготеющий над царствами кумир</w:t>
      </w:r>
      <w:proofErr w:type="gramStart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</w:t>
      </w:r>
      <w:proofErr w:type="gramEnd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нашей кровью искупили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Европы вольность, честь и мир?..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 грозны на словах — попробуйте на деле!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Иль старый богатырь, покойный на </w:t>
      </w:r>
      <w:proofErr w:type="spellStart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постеле</w:t>
      </w:r>
      <w:proofErr w:type="spellEnd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Не в силах завинтить свой </w:t>
      </w:r>
      <w:proofErr w:type="spellStart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измаильский</w:t>
      </w:r>
      <w:proofErr w:type="spellEnd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штык</w:t>
      </w:r>
      <w:hyperlink r:id="rId11" w:anchor="cite_note-9" w:history="1">
        <w:r w:rsidRPr="009A4C5D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[9]</w:t>
        </w:r>
      </w:hyperlink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Иль русского царя уже бессильно слово?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Иль нам с Европой спорить ново?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Иль русский от побед отвык?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Иль мало нас? Или от Перми до </w:t>
      </w:r>
      <w:hyperlink r:id="rId12" w:tooltip="w:Таврика" w:history="1">
        <w:r w:rsidRPr="009A4C5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ru-RU"/>
          </w:rPr>
          <w:t>Тавриды</w:t>
        </w:r>
      </w:hyperlink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финских хладных скал до пламенной </w:t>
      </w:r>
      <w:hyperlink r:id="rId13" w:tooltip="w:Колхида" w:history="1">
        <w:r w:rsidRPr="009A4C5D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ru-RU"/>
          </w:rPr>
          <w:t>Колхиды</w:t>
        </w:r>
      </w:hyperlink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потрясенного Кремля</w:t>
      </w:r>
      <w:proofErr w:type="gramStart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</w:t>
      </w:r>
      <w:proofErr w:type="gramEnd"/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стен недвижного Китая,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Стальной щетиною сверкая,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встанет русская земля?..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 высылайте ж к нам, витии,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Своих озлобленных сынов: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Есть место им в полях России,</w:t>
      </w: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Среди нечуждых им гробов.</w:t>
      </w:r>
    </w:p>
    <w:p w:rsidR="00FF30E8" w:rsidRPr="009A4C5D" w:rsidRDefault="00FF30E8" w:rsidP="00FF30E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F30E8" w:rsidRPr="009A4C5D" w:rsidRDefault="00FF30E8" w:rsidP="00FF30E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1831</w:t>
      </w:r>
    </w:p>
    <w:p w:rsidR="00FF30E8" w:rsidRPr="009A4C5D" w:rsidRDefault="00FF30E8" w:rsidP="00FF30E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14"/>
          <w:szCs w:val="14"/>
          <w:lang w:eastAsia="ru-RU"/>
        </w:rPr>
        <w:lastRenderedPageBreak/>
        <w:t>  </w:t>
      </w:r>
    </w:p>
    <w:p w:rsidR="00FF30E8" w:rsidRPr="009A4C5D" w:rsidRDefault="00FF30E8" w:rsidP="00FF30E8">
      <w:pPr>
        <w:shd w:val="clear" w:color="auto" w:fill="FFFFFF"/>
        <w:spacing w:before="240" w:after="60" w:line="240" w:lineRule="auto"/>
        <w:jc w:val="center"/>
        <w:outlineLvl w:val="1"/>
        <w:rPr>
          <w:rFonts w:ascii="inherit" w:eastAsia="Times New Roman" w:hAnsi="inherit" w:cs="Arial"/>
          <w:color w:val="DB7C26"/>
          <w:sz w:val="36"/>
          <w:szCs w:val="36"/>
          <w:lang w:eastAsia="ru-RU"/>
        </w:rPr>
      </w:pPr>
      <w:r w:rsidRPr="009A4C5D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Примечание</w:t>
      </w:r>
    </w:p>
    <w:p w:rsidR="00FF30E8" w:rsidRPr="009A4C5D" w:rsidRDefault="00FF30E8" w:rsidP="00FF30E8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В автографе стихотворения был эпиграф: </w:t>
      </w:r>
      <w:proofErr w:type="gramStart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«</w:t>
      </w:r>
      <w:proofErr w:type="spellStart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Vox</w:t>
      </w:r>
      <w:proofErr w:type="spellEnd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</w:t>
      </w:r>
      <w:proofErr w:type="spellStart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et</w:t>
      </w:r>
      <w:proofErr w:type="spellEnd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</w:t>
      </w:r>
      <w:proofErr w:type="spellStart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praetera</w:t>
      </w:r>
      <w:proofErr w:type="spellEnd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</w:t>
      </w:r>
      <w:proofErr w:type="spellStart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nihil</w:t>
      </w:r>
      <w:proofErr w:type="spellEnd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» (</w:t>
      </w:r>
      <w:hyperlink r:id="rId14" w:tooltip="w:ru:латинский язык" w:history="1"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лат.</w:t>
        </w:r>
        <w:proofErr w:type="gramEnd"/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val="la-Latn" w:eastAsia="ru-RU"/>
        </w:rPr>
        <w:t>Звук и больше ничего</w:t>
      </w: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).</w:t>
      </w:r>
    </w:p>
    <w:p w:rsidR="00FF30E8" w:rsidRPr="009A4C5D" w:rsidRDefault="00FF30E8" w:rsidP="00FF30E8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Стихи обращены к депутатам </w:t>
      </w:r>
      <w:hyperlink r:id="rId15" w:tooltip="w:Национальное собрание Франции" w:history="1"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французской палаты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(</w:t>
      </w:r>
      <w:hyperlink r:id="rId16" w:tooltip="w:Лафайет, Жильбер" w:history="1"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Лафайету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, </w:t>
      </w:r>
      <w:proofErr w:type="spellStart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Могену</w:t>
      </w:r>
      <w:proofErr w:type="spellEnd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и др.) и к французским журналистам, демонстративно выражавшим сочувствие </w:t>
      </w:r>
      <w:hyperlink r:id="rId17" w:tooltip="w:Польское восстание (1830)" w:history="1"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польскому восстанию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 и призывавшим к вооруженному вмешательству в русско-польские военные действия. «Озлобленная Европа нападает </w:t>
      </w:r>
      <w:proofErr w:type="gramStart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покамест</w:t>
      </w:r>
      <w:proofErr w:type="gramEnd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на Россию не оружием, но ежедневной, бешеной клеветою. — </w:t>
      </w:r>
      <w:proofErr w:type="gramStart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Конституционные правительства хотят мира, а молодые поколения, волнуемые журналами, требуют войны» (черновой текст письма к </w:t>
      </w:r>
      <w:proofErr w:type="spellStart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fldChar w:fldCharType="begin"/>
      </w: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instrText xml:space="preserve"> HYPERLINK "https://ru.wikipedia.org/wiki/%D0%91%D0%B5%D0%BD%D0%BA%D0%B5%D0%BD%D0%B4%D0%BE%D1%80%D1%84,_%D0%90%D0%BB%D0%B5%D0%BA%D1%81%D0%B0%D0%BD%D0%B4%D1%80_%D0%A5%D1%80%D0%B8%D1%81%D1%82%D0%BE%D1%84%D0%BE%D1%80%D0%BE%D0%B2%D0%B8%D1%87" \o "w:Бенкендорф, Александр Христофорович" </w:instrText>
      </w: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fldChar w:fldCharType="separate"/>
      </w:r>
      <w:r w:rsidRPr="009A4C5D">
        <w:rPr>
          <w:rFonts w:ascii="Arial" w:eastAsia="Times New Roman" w:hAnsi="Arial" w:cs="Arial"/>
          <w:color w:val="663366"/>
          <w:sz w:val="20"/>
          <w:szCs w:val="20"/>
          <w:u w:val="single"/>
          <w:lang w:eastAsia="ru-RU"/>
        </w:rPr>
        <w:t>Бенкендорфу</w:t>
      </w:r>
      <w:proofErr w:type="spellEnd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fldChar w:fldCharType="end"/>
      </w: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, написанный около 21 июля 1831 г. — подлинник на французском языке; см. Акад. изд. Собр. соч. Пушкина, т. XIV, стр. 183).</w:t>
      </w:r>
      <w:proofErr w:type="gramEnd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(Ср. письмо от 10 ноября 1836 г. к </w:t>
      </w:r>
      <w:hyperlink r:id="rId18" w:tooltip="w:Голицын, Николай Борисович" w:history="1"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Н. Б. Голицыну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— т. 10.)</w:t>
      </w:r>
    </w:p>
    <w:p w:rsidR="00FF30E8" w:rsidRPr="009A4C5D" w:rsidRDefault="00FF30E8" w:rsidP="00FF30E8">
      <w:pPr>
        <w:shd w:val="clear" w:color="auto" w:fill="FFFFFF"/>
        <w:spacing w:after="24" w:line="240" w:lineRule="auto"/>
        <w:ind w:left="768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1.</w:t>
      </w:r>
      <w:r w:rsidRPr="009A4C5D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 </w:t>
      </w:r>
      <w:hyperlink r:id="rId19" w:anchor="cite_ref-1" w:history="1">
        <w:r w:rsidRPr="009A4C5D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Перейти</w:t>
        </w:r>
        <w:proofErr w:type="gramStart"/>
        <w:r w:rsidRPr="009A4C5D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Д</w:t>
      </w:r>
      <w:proofErr w:type="gramEnd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атируется согласно помете в автографе.</w:t>
      </w:r>
    </w:p>
    <w:p w:rsidR="00FF30E8" w:rsidRPr="009A4C5D" w:rsidRDefault="00FF30E8" w:rsidP="00FF30E8">
      <w:pPr>
        <w:shd w:val="clear" w:color="auto" w:fill="FFFFFF"/>
        <w:spacing w:after="24" w:line="240" w:lineRule="auto"/>
        <w:ind w:left="768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2.</w:t>
      </w:r>
      <w:r w:rsidRPr="009A4C5D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 </w:t>
      </w:r>
      <w:hyperlink r:id="rId20" w:anchor="cite_ref-2" w:history="1">
        <w:r w:rsidRPr="009A4C5D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Перейти</w:t>
        </w:r>
        <w:r w:rsidRPr="009A4C5D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Напечатано Пушкиным впервые в брошюре «На взятие Варшавы. Три стихотворения В. Жуковского и А. Пушкина», СПб</w:t>
      </w:r>
      <w:proofErr w:type="gramStart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., </w:t>
      </w:r>
      <w:proofErr w:type="gramEnd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1831, стр. 7—9.</w:t>
      </w:r>
    </w:p>
    <w:p w:rsidR="00FF30E8" w:rsidRPr="009A4C5D" w:rsidRDefault="00FF30E8" w:rsidP="00FF30E8">
      <w:pPr>
        <w:shd w:val="clear" w:color="auto" w:fill="FFFFFF"/>
        <w:spacing w:after="24" w:line="240" w:lineRule="auto"/>
        <w:ind w:left="768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3.</w:t>
      </w:r>
      <w:r w:rsidRPr="009A4C5D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 </w:t>
      </w:r>
      <w:hyperlink r:id="rId21" w:anchor="cite_ref-3" w:history="1">
        <w:r w:rsidRPr="009A4C5D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Перейти</w:t>
        </w:r>
        <w:r w:rsidRPr="009A4C5D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>Народные витии</w:t>
      </w: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 — члены французской палаты депутатов — Лафайет, </w:t>
      </w:r>
      <w:proofErr w:type="spellStart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Моген</w:t>
      </w:r>
      <w:proofErr w:type="spellEnd"/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и др.</w:t>
      </w:r>
    </w:p>
    <w:p w:rsidR="00FF30E8" w:rsidRPr="009A4C5D" w:rsidRDefault="00FF30E8" w:rsidP="00FF30E8">
      <w:pPr>
        <w:shd w:val="clear" w:color="auto" w:fill="FFFFFF"/>
        <w:spacing w:after="24" w:line="240" w:lineRule="auto"/>
        <w:ind w:left="768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4.</w:t>
      </w:r>
      <w:r w:rsidRPr="009A4C5D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 </w:t>
      </w:r>
      <w:hyperlink r:id="rId22" w:anchor="cite_ref-4" w:history="1">
        <w:r w:rsidRPr="009A4C5D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Перейти</w:t>
        </w:r>
        <w:proofErr w:type="gramStart"/>
        <w:r w:rsidRPr="009A4C5D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>О</w:t>
      </w:r>
      <w:proofErr w:type="gramEnd"/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>ставьте: это спор славян между собою...</w:t>
      </w: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ср. </w:t>
      </w:r>
      <w:hyperlink r:id="rId23" w:history="1"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письмо к Вяземскому от 1 июня 1831 г.</w:t>
        </w:r>
      </w:hyperlink>
    </w:p>
    <w:p w:rsidR="00FF30E8" w:rsidRPr="009A4C5D" w:rsidRDefault="00FF30E8" w:rsidP="00FF30E8">
      <w:pPr>
        <w:shd w:val="clear" w:color="auto" w:fill="FFFFFF"/>
        <w:spacing w:after="24" w:line="240" w:lineRule="auto"/>
        <w:ind w:left="768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5.</w:t>
      </w:r>
      <w:r w:rsidRPr="009A4C5D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 </w:t>
      </w:r>
      <w:hyperlink r:id="rId24" w:anchor="cite_ref-5" w:history="1">
        <w:r w:rsidRPr="009A4C5D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Перейти</w:t>
        </w:r>
        <w:r w:rsidRPr="009A4C5D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>Росс</w:t>
      </w: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— торжественное наименование русского или жителя России в русской поэзии XVIII—XIX веков.</w:t>
      </w:r>
    </w:p>
    <w:p w:rsidR="00FF30E8" w:rsidRPr="009A4C5D" w:rsidRDefault="00FF30E8" w:rsidP="00FF30E8">
      <w:pPr>
        <w:shd w:val="clear" w:color="auto" w:fill="FFFFFF"/>
        <w:spacing w:after="24" w:line="240" w:lineRule="auto"/>
        <w:ind w:left="768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6.</w:t>
      </w:r>
      <w:r w:rsidRPr="009A4C5D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 </w:t>
      </w:r>
      <w:hyperlink r:id="rId25" w:anchor="cite_ref-6" w:history="1">
        <w:r w:rsidRPr="009A4C5D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Перейти</w:t>
        </w:r>
        <w:r w:rsidRPr="009A4C5D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>Сии кровавые скрижали</w:t>
      </w: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— многовековая борьба украинского казачества и крестьянства </w:t>
      </w:r>
      <w:hyperlink r:id="rId26" w:tooltip="w:Шаблон:Антипольские восстания на Украине" w:history="1">
        <w:proofErr w:type="gramStart"/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с</w:t>
        </w:r>
        <w:proofErr w:type="gramEnd"/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 xml:space="preserve"> шляхетской Польшей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, а также </w:t>
      </w:r>
      <w:hyperlink r:id="rId27" w:tooltip="w:Русско-польская война (1609—1618)" w:history="1"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польская интервенция 1610—1611 гг.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, когда польские войска были в Москве и горел Кремль.</w:t>
      </w:r>
    </w:p>
    <w:p w:rsidR="00FF30E8" w:rsidRPr="009A4C5D" w:rsidRDefault="00FF30E8" w:rsidP="00FF30E8">
      <w:pPr>
        <w:shd w:val="clear" w:color="auto" w:fill="FFFFFF"/>
        <w:spacing w:after="24" w:line="240" w:lineRule="auto"/>
        <w:ind w:left="768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7.</w:t>
      </w:r>
      <w:r w:rsidRPr="009A4C5D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 </w:t>
      </w:r>
      <w:hyperlink r:id="rId28" w:anchor="cite_ref-7" w:history="1">
        <w:r w:rsidRPr="009A4C5D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Перейти</w:t>
        </w:r>
        <w:r w:rsidRPr="009A4C5D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>Прага</w:t>
      </w: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— древнее варшавское предместье на правом берегу Вислы — связана </w:t>
      </w:r>
      <w:hyperlink r:id="rId29" w:tooltip="w:Штурм Праги (1794)" w:history="1"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с событиями 1794 г.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, когда Варшава была взята Суворовым.</w:t>
      </w:r>
    </w:p>
    <w:p w:rsidR="00FF30E8" w:rsidRPr="009A4C5D" w:rsidRDefault="00FF30E8" w:rsidP="00FF30E8">
      <w:pPr>
        <w:shd w:val="clear" w:color="auto" w:fill="FFFFFF"/>
        <w:spacing w:after="24" w:line="240" w:lineRule="auto"/>
        <w:ind w:left="768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8.</w:t>
      </w:r>
      <w:r w:rsidRPr="009A4C5D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 </w:t>
      </w:r>
      <w:hyperlink r:id="rId30" w:anchor="cite_ref-8" w:history="1">
        <w:r w:rsidRPr="009A4C5D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Перейти</w:t>
        </w:r>
        <w:r w:rsidRPr="009A4C5D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>...на развалинах пылающей Москвы // Мы не признали наглой воли</w:t>
      </w:r>
      <w:proofErr w:type="gramStart"/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 xml:space="preserve"> // Т</w:t>
      </w:r>
      <w:proofErr w:type="gramEnd"/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>ого, под кем дрожали вы</w:t>
      </w: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— то есть </w:t>
      </w:r>
      <w:hyperlink r:id="rId31" w:tooltip="w:Наполеон I" w:history="1"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Наполеона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</w:t>
      </w:r>
    </w:p>
    <w:p w:rsidR="00E2029A" w:rsidRPr="00FF30E8" w:rsidRDefault="00FF30E8" w:rsidP="00FF30E8">
      <w:pPr>
        <w:shd w:val="clear" w:color="auto" w:fill="FFFFFF"/>
        <w:spacing w:after="24" w:line="240" w:lineRule="auto"/>
        <w:ind w:left="768"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9.</w:t>
      </w:r>
      <w:r w:rsidRPr="009A4C5D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>      </w:t>
      </w:r>
      <w:hyperlink r:id="rId32" w:anchor="cite_ref-9" w:history="1">
        <w:r w:rsidRPr="009A4C5D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Перейти</w:t>
        </w:r>
        <w:r w:rsidRPr="009A4C5D">
          <w:rPr>
            <w:rFonts w:ascii="Arial" w:eastAsia="Times New Roman" w:hAnsi="Arial" w:cs="Arial"/>
            <w:color w:val="0B0080"/>
            <w:sz w:val="20"/>
            <w:szCs w:val="20"/>
            <w:u w:val="single"/>
            <w:lang w:eastAsia="ru-RU"/>
          </w:rPr>
          <w:t>↑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  <w:proofErr w:type="spellStart"/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>Измаильский</w:t>
      </w:r>
      <w:proofErr w:type="spellEnd"/>
      <w:r w:rsidRPr="009A4C5D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 xml:space="preserve"> штык</w:t>
      </w:r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— намёк на </w:t>
      </w:r>
      <w:hyperlink r:id="rId33" w:tooltip="w:Штурм Измаила (1790)" w:history="1">
        <w:r w:rsidRPr="009A4C5D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взятие турецкой крепости Измаил</w:t>
        </w:r>
      </w:hyperlink>
      <w:r w:rsidRPr="009A4C5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войсками Суворова в 1790 г.</w:t>
      </w:r>
      <w:bookmarkStart w:id="0" w:name="_GoBack"/>
      <w:bookmarkEnd w:id="0"/>
    </w:p>
    <w:sectPr w:rsidR="00E2029A" w:rsidRPr="00FF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E8"/>
    <w:rsid w:val="00E2029A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E%D0%BB%D1%85%D0%B8%D0%B4%D0%B0" TargetMode="External"/><Relationship Id="rId18" Type="http://schemas.openxmlformats.org/officeDocument/2006/relationships/hyperlink" Target="https://ru.wikipedia.org/wiki/%D0%93%D0%BE%D0%BB%D0%B8%D1%86%D1%8B%D0%BD,_%D0%9D%D0%B8%D0%BA%D0%BE%D0%BB%D0%B0%D0%B9_%D0%91%D0%BE%D1%80%D0%B8%D1%81%D0%BE%D0%B2%D0%B8%D1%87" TargetMode="External"/><Relationship Id="rId26" Type="http://schemas.openxmlformats.org/officeDocument/2006/relationships/hyperlink" Target="https://ru.wikipedia.org/wiki/%D0%A8%D0%B0%D0%B1%D0%BB%D0%BE%D0%BD:%D0%90%D0%BD%D1%82%D0%B8%D0%BF%D0%BE%D0%BB%D1%8C%D1%81%D0%BA%D0%B8%D0%B5_%D0%B2%D0%BE%D1%81%D1%81%D1%82%D0%B0%D0%BD%D0%B8%D1%8F_%D0%BD%D0%B0_%D0%A3%D0%BA%D1%80%D0%B0%D0%B8%D0%BD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12" Type="http://schemas.openxmlformats.org/officeDocument/2006/relationships/hyperlink" Target="https://ru.wikipedia.org/wiki/%D0%A2%D0%B0%D0%B2%D1%80%D0%B8%D0%BA%D0%B0" TargetMode="External"/><Relationship Id="rId17" Type="http://schemas.openxmlformats.org/officeDocument/2006/relationships/hyperlink" Target="https://ru.wikipedia.org/wiki/%D0%9F%D0%BE%D0%BB%D1%8C%D1%81%D0%BA%D0%BE%D0%B5_%D0%B2%D0%BE%D1%81%D1%81%D1%82%D0%B0%D0%BD%D0%B8%D0%B5_(1830)" TargetMode="External"/><Relationship Id="rId25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33" Type="http://schemas.openxmlformats.org/officeDocument/2006/relationships/hyperlink" Target="https://ru.wikipedia.org/wiki/%D0%A8%D1%82%D1%83%D1%80%D0%BC_%D0%98%D0%B7%D0%BC%D0%B0%D0%B8%D0%BB%D0%B0_(179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B%D0%B0%D1%84%D0%B0%D0%B9%D0%B5%D1%82,_%D0%96%D0%B8%D0%BB%D1%8C%D0%B1%D0%B5%D1%80" TargetMode="External"/><Relationship Id="rId20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29" Type="http://schemas.openxmlformats.org/officeDocument/2006/relationships/hyperlink" Target="https://ru.wikipedia.org/wiki/%D0%A8%D1%82%D1%83%D1%80%D0%BC_%D0%9F%D1%80%D0%B0%D0%B3%D0%B8_(1794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11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24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32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5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15" Type="http://schemas.openxmlformats.org/officeDocument/2006/relationships/hyperlink" Target="https://ru.wikipedia.org/wiki/%D0%9D%D0%B0%D1%86%D0%B8%D0%BE%D0%BD%D0%B0%D0%BB%D1%8C%D0%BD%D0%BE%D0%B5_%D1%81%D0%BE%D0%B1%D1%80%D0%B0%D0%BD%D0%B8%D0%B5_%D0%A4%D1%80%D0%B0%D0%BD%D1%86%D0%B8%D0%B8" TargetMode="External"/><Relationship Id="rId23" Type="http://schemas.openxmlformats.org/officeDocument/2006/relationships/hyperlink" Target="http://rvb.ru/pushkin/01text/10letters/1831_37/01text/1831/1598_410.htm" TargetMode="External"/><Relationship Id="rId28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10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19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31" Type="http://schemas.openxmlformats.org/officeDocument/2006/relationships/hyperlink" Target="https://ru.wikipedia.org/wiki/%D0%9D%D0%B0%D0%BF%D0%BE%D0%BB%D0%B5%D0%BE%D0%BD_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14" Type="http://schemas.openxmlformats.org/officeDocument/2006/relationships/hyperlink" Target="https://ru.wikipedia.org/wiki/ru:%D0%BB%D0%B0%D1%82%D0%B8%D0%BD%D1%81%D0%BA%D0%B8%D0%B9_%D1%8F%D0%B7%D1%8B%D0%BA" TargetMode="External"/><Relationship Id="rId22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27" Type="http://schemas.openxmlformats.org/officeDocument/2006/relationships/hyperlink" Target="https://ru.wikipedia.org/wiki/%D0%A0%D1%83%D1%81%D1%81%D0%BA%D0%BE-%D0%BF%D0%BE%D0%BB%D1%8C%D1%81%D0%BA%D0%B0%D1%8F_%D0%B2%D0%BE%D0%B9%D0%BD%D0%B0_(1609%E2%80%941618)" TargetMode="External"/><Relationship Id="rId30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u.wikisource.org/wiki/%D0%9A%D0%BB%D0%B5%D0%B2%D0%B5%D1%82%D0%BD%D0%B8%D0%BA%D0%B0%D0%BC_%D0%A0%D0%BE%D1%81%D1%81%D0%B8%D0%B8_%28%D0%9F%D1%83%D1%88%D0%BA%D0%B8%D0%BD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2018-11-28T12:36:00Z</dcterms:created>
  <dcterms:modified xsi:type="dcterms:W3CDTF">2018-11-28T12:38:00Z</dcterms:modified>
</cp:coreProperties>
</file>