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3D" w:rsidRDefault="002C150D">
      <w:r>
        <w:t>Темы для сообщений 9по физике 9 класс непрофильные подгруппы</w:t>
      </w:r>
    </w:p>
    <w:p w:rsidR="002C150D" w:rsidRDefault="002C150D">
      <w:r>
        <w:t>1 блок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Постоянные магниты и их применение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Магнитное поле Земли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Электромагниты и их применение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Электродвигатель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Генератор постоянного тока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Производство электроэнергии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Передача электроэнергии на расстояние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Электромагнитные волны, их свойства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Использование электромагнитных волн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Шкала электромагнитных волн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Инфракрасное излучение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Ультрафиолетовое излучение</w:t>
      </w:r>
    </w:p>
    <w:p w:rsidR="002C150D" w:rsidRDefault="002C150D" w:rsidP="002C150D">
      <w:pPr>
        <w:pStyle w:val="a3"/>
        <w:numPr>
          <w:ilvl w:val="0"/>
          <w:numId w:val="1"/>
        </w:numPr>
      </w:pPr>
      <w:r>
        <w:t>Рентгеновское излучение</w:t>
      </w:r>
    </w:p>
    <w:p w:rsidR="002C150D" w:rsidRDefault="002C150D">
      <w:r>
        <w:t>2 блок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Строение атома. Опыты Резерфорда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Изотопы и их свойства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Виды спектров. Спектральный анализ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Радиоактивность. Свойства радиоактивных излучений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Влияние радиоактивности на живые организмы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Открытие радиоактивности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Деление ядер урана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Ядерный реактор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Ядерная энергетика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Ядерная бомба</w:t>
      </w:r>
    </w:p>
    <w:p w:rsidR="002C150D" w:rsidRDefault="002C150D" w:rsidP="002C150D">
      <w:pPr>
        <w:pStyle w:val="a3"/>
        <w:numPr>
          <w:ilvl w:val="0"/>
          <w:numId w:val="2"/>
        </w:numPr>
      </w:pPr>
      <w:r>
        <w:t>Чернобыль</w:t>
      </w:r>
    </w:p>
    <w:p w:rsidR="002C150D" w:rsidRDefault="002C150D" w:rsidP="002C150D">
      <w:pPr>
        <w:pStyle w:val="a3"/>
        <w:numPr>
          <w:ilvl w:val="0"/>
          <w:numId w:val="2"/>
        </w:numPr>
      </w:pPr>
      <w:proofErr w:type="spellStart"/>
      <w:r>
        <w:t>Фукусима</w:t>
      </w:r>
      <w:proofErr w:type="spellEnd"/>
    </w:p>
    <w:p w:rsidR="002C150D" w:rsidRDefault="00C0131C" w:rsidP="002C150D">
      <w:pPr>
        <w:pStyle w:val="a3"/>
        <w:numPr>
          <w:ilvl w:val="0"/>
          <w:numId w:val="2"/>
        </w:numPr>
      </w:pPr>
      <w:r>
        <w:t>Термоядерные реакции</w:t>
      </w:r>
    </w:p>
    <w:p w:rsidR="00C0131C" w:rsidRDefault="00C0131C" w:rsidP="002C150D">
      <w:pPr>
        <w:pStyle w:val="a3"/>
        <w:numPr>
          <w:ilvl w:val="0"/>
          <w:numId w:val="2"/>
        </w:numPr>
      </w:pPr>
      <w:proofErr w:type="spellStart"/>
      <w:r>
        <w:t>Адронный</w:t>
      </w:r>
      <w:proofErr w:type="spellEnd"/>
      <w:r>
        <w:t xml:space="preserve"> </w:t>
      </w:r>
      <w:proofErr w:type="spellStart"/>
      <w:r>
        <w:t>колл</w:t>
      </w:r>
      <w:bookmarkStart w:id="0" w:name="_GoBack"/>
      <w:bookmarkEnd w:id="0"/>
      <w:r>
        <w:t>айдер</w:t>
      </w:r>
      <w:proofErr w:type="spellEnd"/>
    </w:p>
    <w:sectPr w:rsidR="00C0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5AD"/>
    <w:multiLevelType w:val="hybridMultilevel"/>
    <w:tmpl w:val="68FE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3402F"/>
    <w:multiLevelType w:val="hybridMultilevel"/>
    <w:tmpl w:val="1490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0D"/>
    <w:rsid w:val="00284561"/>
    <w:rsid w:val="002C150D"/>
    <w:rsid w:val="002C68DD"/>
    <w:rsid w:val="0036503D"/>
    <w:rsid w:val="004A2C91"/>
    <w:rsid w:val="00BB54D4"/>
    <w:rsid w:val="00C0131C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OPKolchugina</cp:lastModifiedBy>
  <cp:revision>2</cp:revision>
  <dcterms:created xsi:type="dcterms:W3CDTF">2018-03-15T16:04:00Z</dcterms:created>
  <dcterms:modified xsi:type="dcterms:W3CDTF">2018-03-15T16:04:00Z</dcterms:modified>
</cp:coreProperties>
</file>