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Языковая политика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Миссия Организации Международного Бакалавриата 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Программы Международного Бакалавриата ставят целью развивать любознательное, стремящееся к знаниям и небезразличное молодое поколение, которое сможет создать лучший мир с помощью понимания и уважения межкультурных различий.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Для этого IBO работает со школами, правительствами и международными организациями, разрабатывая программы международного образования и эффективного оценивания.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Эти программы мотивируют учащихся по всему миру становиться активными, сострадательными и открытыми новым знаниям на протяжении всей своей жизни, понимающими, что другие люди, с их отличиями, тоже могут быть правы.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Исходя из Миссии гимназия четко определяет свою цель – подготовку учащихся для дальнейшей жизни в рамках родного и международного сообщества. Это означает, что наряду с приобретением знаний, пониманием российской культуры, школа вносит международное измерение в образовательный процесс. В рамках становления наших учащихся ответственными гражданами мира огромное внимание уделяется вопросам воспитания их в духе межкультурной осведомленности и понимания. Образовательный процесс в гимназии построен таким образом, что, отвечая требованиям и интересам национального образовательного стандарта, воспитывается и развивается понимание общечеловеческих ценностей в рамках международного образования.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В школу принимаются учащиеся, чьим родным языком является русский, английский, а также другие языки, поддержке и развитию которых уделяется большое внимание, так как язык рассматривается как средство обучения и общения. Данная языковая политика гарантирует эффективное развитие языковых навыков всеми учителями гимназии, каждый из которых является учителем языка вне зависимости от преподаваемого предмета. Принципы, изложенные в этом документе, являются неотъемлемыми от процесса преподавания и обучения.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Введение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Основной целью обучения и преподавания языка в гимназии является развитие в учащихся следующих компетенций: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Грамматическая компетенция - знания о языке, его структуре и функциях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Коммуникативная компетенция - умение использовать язык в различных контекстах как письменно, так и устно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Лингвистическая компетенция - знания о языке как о предмете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В связи с тем, что большинство учащихся гимназии - русскоговорящие, для которых русский язык является родным, языком преподавания был выбран русский. Английский язык как первый иностранный изучается в России с дошкольного возраста (с 4 лет), а в Дипломной программе является языком преподавания (см.ниже).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Родной язык (Language A)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Как уже было сказано, для подавляющего большинства учащихся гимназии родным языком является русский. Обучение учеников умению связно излагать свои мысли устно и письменно уделяется особое внимание на всех уровнях школьного курса.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Использование ненормированной лексики всеми членами школьного сообщества строго запрещено.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Учителя родного языка ставят перед собой задачу творческого подхода к уроку, где бы индивидуальность ученика получила максимальный простор, сталкиваясь с иными читательскими индивидуальностями, которые не заглушали бы друг друга «единым» восприятием произведения, а обостряли критичность прочтения художественного текста. Современная концепция обучения родному языку предусматривает использование таких методов, которые помогают овладеть ценностями духовной и материальной культуры через язык.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Хорошее владение русским языком позволяет студентам овладеть другими (иностранными) языками. Если для студента родным языком является иной (не русский) язык, то школа готова предоставить возможности его изучения.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Иностранный язык (Language B)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Школа предлагает изучение следующих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иностранных языков: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английский как первый иностранный язык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французский, немецкий как второй иностранный язык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Основной целью обучения иностранным языкам в гимназии является развитие личности школьника, способного использовать иностранный язык как средство общения в диалоге культур, желающего участвовать в межкультурной коммуникации на изучаемом языке и стремящегося самостоятельно совершенствоваться в овладеваемой им иноязычной речевой деятельности.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Преподавание иностранных языков ведется в соответствии с новыми государственными стандартами школьного образования, принятыми в России в 2004 году.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Английский как первый иностранный язык является обязательным предметом для всех учащихся гимназии.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Обучение английскому подразделяется на следующие этапы: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начальная школа (1 – 4 классы)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средняя школа (5 - 11 классы)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Французский как второй иностранный язык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Учащиеся и их родители имеют право выбора второго иностранного языка.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Обучение начинается в средней школе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средняя школа (6 - 8 классы) – 3 урока в неделю по 45 минут; 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Ресурсы и условия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Грамотное и качественное проведение языковой политики невозможно без соответствующих ресурсов. Эти ресурсы можно условно разделить на две категории: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- человеческие ресурсы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- материальные ресурсы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Человеческие ресурсы – это административный, педагогический и вспомогательный штат сотрудников и учащиеся гимназии.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Все преподаватели, работающие в начальной, средней школе являются преподавателями родного языка – русского языка.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В Дипломной программе языком обучения является английский язык. На нем же ведется официальная переписка и вся документация. В связи с этим все преподаватели, работающие в Дипломной программе, должны владеть английским языком. Это необходимо для ведения предметов, участия в конференциях и семинарах IBO, осуществления переписки и другой методической работы.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Материальные ресурсы — совокупность материальных предметов, поддерживающих процесс образования (библиотека, компьютерная оснащенность и пр.)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Библиотека насчитывает более 20000 томов книг.  Издания представлены на русском и английском языках. Но одновременно есть издания на французском, немецком языках.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В библиотеке имеется большое количество периодических изданий, видео, и фото материалов в электронном виде, предоставляется доступ к интернет-библиотекам разных стран.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Имеется компьютеризованная система выдачи книг и выход в Интернет.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Классы оборудованы современными средствами обучения: интерактивные доски, компьютеры с выходом в Интернет, проекторы, теле-видео-аудио техника.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В школе имеется лингафонный кабинет с современным оборудованием.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Широко используется школьный портал. Все учащиеся и их родители обеспечены бесплатными электронными адресами.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bookmarkStart w:id="0" w:colFirst="0" w:name="h.gjdgxs" w:colLast="0"/>
      <w:bookmarkEnd w:id="0"/>
      <w:r w:rsidRPr="00000000" w:rsidR="00000000" w:rsidDel="00000000">
        <w:rPr>
          <w:rtl w:val="0"/>
        </w:rPr>
        <w:t xml:space="preserve">Языковая политика является обязательной для всех сотрудников и учащихся Гимназии. Всю документацию, переписку и прочие виды коммуникации необходимо проводить в соответствие с данным документом.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1900" w:h="16840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Языковая политика.docx</dc:title>
</cp:coreProperties>
</file>